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E5" w:rsidRPr="00786CE5" w:rsidRDefault="00786CE5" w:rsidP="00786CE5">
      <w:pPr>
        <w:ind w:firstLine="709"/>
        <w:contextualSpacing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У</w:t>
      </w:r>
      <w:proofErr w:type="gramEnd"/>
      <w:r w:rsidRPr="00786C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тверждаю</w:t>
      </w:r>
    </w:p>
    <w:p w:rsidR="00786CE5" w:rsidRPr="00786CE5" w:rsidRDefault="00786CE5" w:rsidP="00786CE5">
      <w:pPr>
        <w:ind w:firstLine="709"/>
        <w:contextualSpacing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заместитель главы администрации                                                                                          </w:t>
      </w:r>
      <w:r w:rsidRPr="00786C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начальник Управления образования</w:t>
      </w:r>
    </w:p>
    <w:p w:rsidR="00786CE5" w:rsidRDefault="00786CE5" w:rsidP="00786CE5">
      <w:pPr>
        <w:ind w:firstLine="709"/>
        <w:contextualSpacing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МО «Николаевский район»                                                                                          администрации МО «Николаевский район»  </w:t>
      </w:r>
    </w:p>
    <w:p w:rsidR="00786CE5" w:rsidRPr="00786CE5" w:rsidRDefault="00786CE5" w:rsidP="00786CE5">
      <w:pPr>
        <w:ind w:firstLine="709"/>
        <w:contextualSpacing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____________________Н.Е. Осипова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______________________Т.К.Биктимиров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86CE5" w:rsidRPr="00786CE5" w:rsidRDefault="00786CE5" w:rsidP="00786CE5">
      <w:pPr>
        <w:ind w:firstLine="709"/>
        <w:contextualSpacing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86CE5" w:rsidRDefault="00786CE5" w:rsidP="00786CE5">
      <w:pPr>
        <w:ind w:firstLine="709"/>
        <w:contextualSpacing/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</w:p>
    <w:p w:rsidR="00786CE5" w:rsidRDefault="00786CE5" w:rsidP="00786CE5">
      <w:pPr>
        <w:contextualSpacing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</w:p>
    <w:p w:rsidR="00786CE5" w:rsidRPr="00786CE5" w:rsidRDefault="00786CE5" w:rsidP="00786CE5">
      <w:pPr>
        <w:ind w:firstLine="709"/>
        <w:contextualSpacing/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786CE5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План  мероприятий по введению ФГОС НОО</w:t>
      </w:r>
    </w:p>
    <w:p w:rsidR="00D02652" w:rsidRPr="00786CE5" w:rsidRDefault="00786CE5" w:rsidP="00786CE5">
      <w:pPr>
        <w:ind w:firstLine="709"/>
        <w:contextualSpacing/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786CE5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в 1-х классах в 2011/2012 учебном году</w:t>
      </w:r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  </w:t>
      </w:r>
      <w:r w:rsidRPr="00786CE5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на территории МО «Николаевский район»</w:t>
      </w:r>
    </w:p>
    <w:p w:rsidR="00916595" w:rsidRPr="00E06422" w:rsidRDefault="00916595" w:rsidP="00916595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proofErr w:type="gramStart"/>
      <w:r w:rsidRPr="00E0642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I</w:t>
      </w:r>
      <w:r w:rsidRPr="00E0642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 этап.</w:t>
      </w:r>
      <w:proofErr w:type="gramEnd"/>
      <w:r w:rsidRPr="00E0642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  Подготовительный.</w:t>
      </w:r>
    </w:p>
    <w:p w:rsidR="00916595" w:rsidRPr="00E06422" w:rsidRDefault="00916595" w:rsidP="00916595">
      <w:pPr>
        <w:contextualSpacing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Задачи этапа. </w:t>
      </w:r>
    </w:p>
    <w:p w:rsidR="00916595" w:rsidRPr="00E06422" w:rsidRDefault="00916595" w:rsidP="009165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Изучение структуры и содержания ФГОС НОО, методической литературы, методических рекомендаций.</w:t>
      </w:r>
    </w:p>
    <w:p w:rsidR="00916595" w:rsidRPr="00E06422" w:rsidRDefault="00916595" w:rsidP="009165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Изучение структуры и содержания примерной образовательной программы.</w:t>
      </w:r>
    </w:p>
    <w:p w:rsidR="00916595" w:rsidRPr="00E06422" w:rsidRDefault="00916595" w:rsidP="009165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Изучение нормативно-правовых документов, обеспечивающих введение ФГОС НОО.</w:t>
      </w:r>
    </w:p>
    <w:p w:rsidR="00916595" w:rsidRPr="00E06422" w:rsidRDefault="00916595" w:rsidP="009165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Ознакомление с программами блока дополнительного образования.</w:t>
      </w:r>
    </w:p>
    <w:p w:rsidR="00916595" w:rsidRPr="00E06422" w:rsidRDefault="00916595" w:rsidP="009165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Профессиональная переподготовка педагогического состава.</w:t>
      </w:r>
    </w:p>
    <w:p w:rsidR="00916595" w:rsidRPr="00C813D8" w:rsidRDefault="00916595" w:rsidP="00916595">
      <w:pPr>
        <w:pStyle w:val="a3"/>
        <w:spacing w:line="240" w:lineRule="auto"/>
        <w:ind w:left="786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tbl>
      <w:tblPr>
        <w:tblStyle w:val="a4"/>
        <w:tblW w:w="16160" w:type="dxa"/>
        <w:tblInd w:w="-176" w:type="dxa"/>
        <w:tblLayout w:type="fixed"/>
        <w:tblLook w:val="04A0"/>
      </w:tblPr>
      <w:tblGrid>
        <w:gridCol w:w="5387"/>
        <w:gridCol w:w="3686"/>
        <w:gridCol w:w="2126"/>
        <w:gridCol w:w="2693"/>
        <w:gridCol w:w="2268"/>
      </w:tblGrid>
      <w:tr w:rsidR="001E184D" w:rsidRPr="00C813D8" w:rsidTr="00786CE5">
        <w:trPr>
          <w:trHeight w:val="377"/>
        </w:trPr>
        <w:tc>
          <w:tcPr>
            <w:tcW w:w="5387" w:type="dxa"/>
          </w:tcPr>
          <w:p w:rsidR="001E184D" w:rsidRPr="00C813D8" w:rsidRDefault="001E184D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Содержание</w:t>
            </w:r>
          </w:p>
        </w:tc>
        <w:tc>
          <w:tcPr>
            <w:tcW w:w="3686" w:type="dxa"/>
          </w:tcPr>
          <w:p w:rsidR="001E184D" w:rsidRPr="00C813D8" w:rsidRDefault="001E184D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Условия выполнения</w:t>
            </w:r>
          </w:p>
          <w:p w:rsidR="001E184D" w:rsidRPr="00C813D8" w:rsidRDefault="001E184D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184D" w:rsidRPr="00C813D8" w:rsidRDefault="001E184D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Результат. </w:t>
            </w:r>
          </w:p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84D" w:rsidRPr="00C813D8" w:rsidRDefault="001E184D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Сроки.</w:t>
            </w:r>
          </w:p>
        </w:tc>
        <w:tc>
          <w:tcPr>
            <w:tcW w:w="2268" w:type="dxa"/>
          </w:tcPr>
          <w:p w:rsidR="001E184D" w:rsidRPr="00C813D8" w:rsidRDefault="001E184D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Ответственные</w:t>
            </w:r>
          </w:p>
        </w:tc>
      </w:tr>
      <w:tr w:rsidR="001E184D" w:rsidRPr="00C813D8" w:rsidTr="001E184D">
        <w:tc>
          <w:tcPr>
            <w:tcW w:w="5387" w:type="dxa"/>
          </w:tcPr>
          <w:p w:rsidR="001E184D" w:rsidRPr="00C813D8" w:rsidRDefault="001E184D" w:rsidP="0091659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Изучение структуры и содержания ФГОС НОО, методической литературы, методических рекомендаций серии «Стандарты второго поколения».</w:t>
            </w:r>
          </w:p>
        </w:tc>
        <w:tc>
          <w:tcPr>
            <w:tcW w:w="368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Приобретение литературы, использование электронных информационных ресурсов.</w:t>
            </w:r>
          </w:p>
        </w:tc>
        <w:tc>
          <w:tcPr>
            <w:tcW w:w="212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Информационная компетентность</w:t>
            </w:r>
          </w:p>
        </w:tc>
        <w:tc>
          <w:tcPr>
            <w:tcW w:w="2693" w:type="dxa"/>
          </w:tcPr>
          <w:p w:rsidR="001E184D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01.06.2011 г</w:t>
            </w:r>
          </w:p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01.01.2011-01.12.2011г</w:t>
            </w:r>
          </w:p>
        </w:tc>
        <w:tc>
          <w:tcPr>
            <w:tcW w:w="2268" w:type="dxa"/>
          </w:tcPr>
          <w:p w:rsidR="001E184D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Управление образования</w:t>
            </w:r>
          </w:p>
        </w:tc>
      </w:tr>
      <w:tr w:rsidR="001E184D" w:rsidRPr="00C813D8" w:rsidTr="00786CE5">
        <w:trPr>
          <w:trHeight w:val="1059"/>
        </w:trPr>
        <w:tc>
          <w:tcPr>
            <w:tcW w:w="5387" w:type="dxa"/>
          </w:tcPr>
          <w:p w:rsidR="001E184D" w:rsidRPr="00C813D8" w:rsidRDefault="001E184D" w:rsidP="0091659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Изучение структуры и содержания примерной образовательной программы.</w:t>
            </w:r>
          </w:p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:rsidR="00786CE5" w:rsidRPr="00C813D8" w:rsidRDefault="001E184D" w:rsidP="0091659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Приобретение примерной образовательной программы на бумажном и электронном носителях.</w:t>
            </w:r>
          </w:p>
        </w:tc>
        <w:tc>
          <w:tcPr>
            <w:tcW w:w="212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Информационная компетентность.</w:t>
            </w:r>
          </w:p>
        </w:tc>
        <w:tc>
          <w:tcPr>
            <w:tcW w:w="2693" w:type="dxa"/>
          </w:tcPr>
          <w:p w:rsidR="001E184D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01.01.2011 г</w:t>
            </w:r>
          </w:p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01.05.2011 г</w:t>
            </w:r>
          </w:p>
        </w:tc>
        <w:tc>
          <w:tcPr>
            <w:tcW w:w="2268" w:type="dxa"/>
          </w:tcPr>
          <w:p w:rsidR="001E184D" w:rsidRDefault="001E184D" w:rsidP="001E184D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РМК</w:t>
            </w:r>
          </w:p>
        </w:tc>
      </w:tr>
      <w:tr w:rsidR="001E184D" w:rsidRPr="00C813D8" w:rsidTr="001E184D">
        <w:tc>
          <w:tcPr>
            <w:tcW w:w="5387" w:type="dxa"/>
          </w:tcPr>
          <w:p w:rsidR="001E184D" w:rsidRPr="00C813D8" w:rsidRDefault="001E184D" w:rsidP="0091659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Изучение нормативно-правовых документов, обеспечивающих введение ФГОС НОО.</w:t>
            </w:r>
          </w:p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184D" w:rsidRPr="00C813D8" w:rsidRDefault="001E184D" w:rsidP="0091659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Формирование банка 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нормативно-правовых документов, обеспечивающих 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введение ФГОС НОО.</w:t>
            </w:r>
          </w:p>
        </w:tc>
        <w:tc>
          <w:tcPr>
            <w:tcW w:w="212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Информационная компетентность.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01.01.2011 г-01.09.2011г</w:t>
            </w:r>
          </w:p>
        </w:tc>
        <w:tc>
          <w:tcPr>
            <w:tcW w:w="2268" w:type="dxa"/>
          </w:tcPr>
          <w:p w:rsidR="001E184D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Управление образования</w:t>
            </w:r>
          </w:p>
          <w:p w:rsidR="001E184D" w:rsidRDefault="001E184D" w:rsidP="001E184D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1E184D" w:rsidRPr="00C813D8" w:rsidTr="001E184D">
        <w:tc>
          <w:tcPr>
            <w:tcW w:w="5387" w:type="dxa"/>
          </w:tcPr>
          <w:p w:rsidR="001E184D" w:rsidRPr="00C813D8" w:rsidRDefault="001E184D" w:rsidP="0091659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Ознакомление с программами блока дополнительного образования.</w:t>
            </w:r>
          </w:p>
          <w:p w:rsidR="001E184D" w:rsidRPr="00C813D8" w:rsidRDefault="001E184D" w:rsidP="0091659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184D" w:rsidRPr="00C813D8" w:rsidRDefault="001E184D" w:rsidP="0091659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Изучение собственных и внешних образовательных ресурсов блока дополнительного образования.</w:t>
            </w:r>
          </w:p>
        </w:tc>
        <w:tc>
          <w:tcPr>
            <w:tcW w:w="212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Информационная компетентность.</w:t>
            </w:r>
          </w:p>
        </w:tc>
        <w:tc>
          <w:tcPr>
            <w:tcW w:w="2693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01.01.2011 г-01.05.2011г</w:t>
            </w:r>
          </w:p>
        </w:tc>
        <w:tc>
          <w:tcPr>
            <w:tcW w:w="2268" w:type="dxa"/>
          </w:tcPr>
          <w:p w:rsidR="001E184D" w:rsidRDefault="001E184D" w:rsidP="001E184D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Управление образования</w:t>
            </w:r>
          </w:p>
          <w:p w:rsidR="001E184D" w:rsidRDefault="001E184D" w:rsidP="001E184D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1E184D" w:rsidRPr="00C813D8" w:rsidTr="001E184D">
        <w:tc>
          <w:tcPr>
            <w:tcW w:w="5387" w:type="dxa"/>
          </w:tcPr>
          <w:p w:rsidR="001E184D" w:rsidRPr="00C813D8" w:rsidRDefault="001E184D" w:rsidP="0091659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Изучение опыта введения ФГОС другими ОУ.</w:t>
            </w:r>
          </w:p>
        </w:tc>
        <w:tc>
          <w:tcPr>
            <w:tcW w:w="368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Участие в заседаниях творческих групп педагогов на базе ИПК </w:t>
            </w:r>
            <w:proofErr w:type="gramStart"/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</w:t>
            </w:r>
            <w:proofErr w:type="gramEnd"/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Информационная компетентность.</w:t>
            </w:r>
          </w:p>
        </w:tc>
        <w:tc>
          <w:tcPr>
            <w:tcW w:w="2693" w:type="dxa"/>
          </w:tcPr>
          <w:p w:rsidR="001E184D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 графику ИПК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</w:t>
            </w:r>
            <w:proofErr w:type="gramEnd"/>
          </w:p>
        </w:tc>
        <w:tc>
          <w:tcPr>
            <w:tcW w:w="2268" w:type="dxa"/>
          </w:tcPr>
          <w:p w:rsidR="001E184D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РМК</w:t>
            </w:r>
          </w:p>
        </w:tc>
      </w:tr>
      <w:tr w:rsidR="001E184D" w:rsidRPr="00C813D8" w:rsidTr="001E184D">
        <w:tc>
          <w:tcPr>
            <w:tcW w:w="5387" w:type="dxa"/>
          </w:tcPr>
          <w:p w:rsidR="001E184D" w:rsidRPr="00C813D8" w:rsidRDefault="001E184D" w:rsidP="0091659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Изучение условий, обеспечивающих введение ФГОС НОО.</w:t>
            </w:r>
          </w:p>
        </w:tc>
        <w:tc>
          <w:tcPr>
            <w:tcW w:w="3686" w:type="dxa"/>
          </w:tcPr>
          <w:p w:rsidR="001E184D" w:rsidRPr="00C813D8" w:rsidRDefault="001E184D" w:rsidP="00711F17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Приобретение нормативно-правовых документов, обеспечивающих введение ФГОС НОО.</w:t>
            </w:r>
          </w:p>
        </w:tc>
        <w:tc>
          <w:tcPr>
            <w:tcW w:w="212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Информационная компетентность.</w:t>
            </w:r>
          </w:p>
        </w:tc>
        <w:tc>
          <w:tcPr>
            <w:tcW w:w="2693" w:type="dxa"/>
          </w:tcPr>
          <w:p w:rsidR="001E184D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 мере изучения</w:t>
            </w:r>
          </w:p>
        </w:tc>
        <w:tc>
          <w:tcPr>
            <w:tcW w:w="2268" w:type="dxa"/>
          </w:tcPr>
          <w:p w:rsidR="000514EA" w:rsidRDefault="000514EA" w:rsidP="000514EA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Управление образования</w:t>
            </w:r>
          </w:p>
          <w:p w:rsidR="000514EA" w:rsidRDefault="000514EA" w:rsidP="000514EA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1E184D" w:rsidRPr="00C813D8" w:rsidTr="001E184D">
        <w:tc>
          <w:tcPr>
            <w:tcW w:w="5387" w:type="dxa"/>
          </w:tcPr>
          <w:p w:rsidR="001E184D" w:rsidRPr="00C813D8" w:rsidRDefault="001E184D" w:rsidP="00711F1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Информирование педагогических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ов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о планах перехода на ФГОС НОО.</w:t>
            </w:r>
          </w:p>
        </w:tc>
        <w:tc>
          <w:tcPr>
            <w:tcW w:w="368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Совещания при директоре, заседания МО и т.д.</w:t>
            </w:r>
          </w:p>
        </w:tc>
        <w:tc>
          <w:tcPr>
            <w:tcW w:w="212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Информационная компетентность.</w:t>
            </w:r>
          </w:p>
        </w:tc>
        <w:tc>
          <w:tcPr>
            <w:tcW w:w="2693" w:type="dxa"/>
          </w:tcPr>
          <w:p w:rsidR="001E184D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 плану работы  Управления образования, ОУ</w:t>
            </w:r>
          </w:p>
        </w:tc>
        <w:tc>
          <w:tcPr>
            <w:tcW w:w="2268" w:type="dxa"/>
          </w:tcPr>
          <w:p w:rsidR="000514EA" w:rsidRDefault="000514EA" w:rsidP="000514EA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Управление образования</w:t>
            </w:r>
          </w:p>
          <w:p w:rsidR="001E184D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1E184D" w:rsidRPr="00C813D8" w:rsidTr="001E184D">
        <w:tc>
          <w:tcPr>
            <w:tcW w:w="5387" w:type="dxa"/>
          </w:tcPr>
          <w:p w:rsidR="001E184D" w:rsidRPr="00C813D8" w:rsidRDefault="001E184D" w:rsidP="0091659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Профессиональная переподготовка педагогов.</w:t>
            </w:r>
          </w:p>
        </w:tc>
        <w:tc>
          <w:tcPr>
            <w:tcW w:w="3686" w:type="dxa"/>
          </w:tcPr>
          <w:p w:rsidR="001E184D" w:rsidRPr="00C813D8" w:rsidRDefault="001E184D" w:rsidP="00786CE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Повышение квалификации на курсах в ИПК ПРО, самообразование, взаимообмен опытом в рамках </w:t>
            </w:r>
            <w:r w:rsidR="00786C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школы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</w:t>
            </w:r>
            <w:r w:rsidR="00786C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района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региона.</w:t>
            </w:r>
          </w:p>
        </w:tc>
        <w:tc>
          <w:tcPr>
            <w:tcW w:w="212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Информационная компетентность, опыт использования новых технологий. График переподготовки кадрового состава.</w:t>
            </w:r>
          </w:p>
        </w:tc>
        <w:tc>
          <w:tcPr>
            <w:tcW w:w="2693" w:type="dxa"/>
          </w:tcPr>
          <w:p w:rsidR="001E184D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1E184D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РМК</w:t>
            </w:r>
          </w:p>
          <w:p w:rsidR="000514EA" w:rsidRDefault="000514EA" w:rsidP="000514EA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1E184D" w:rsidRPr="00C813D8" w:rsidTr="001E184D">
        <w:tc>
          <w:tcPr>
            <w:tcW w:w="5387" w:type="dxa"/>
          </w:tcPr>
          <w:p w:rsidR="001E184D" w:rsidRPr="00C813D8" w:rsidRDefault="001E184D" w:rsidP="0091659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Изучение новых педагогических технологий.</w:t>
            </w:r>
          </w:p>
        </w:tc>
        <w:tc>
          <w:tcPr>
            <w:tcW w:w="368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Изучение методической литературы, периодических изданий, опыта работы.</w:t>
            </w:r>
          </w:p>
        </w:tc>
        <w:tc>
          <w:tcPr>
            <w:tcW w:w="212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Информационная компетентность.</w:t>
            </w:r>
          </w:p>
        </w:tc>
        <w:tc>
          <w:tcPr>
            <w:tcW w:w="2693" w:type="dxa"/>
          </w:tcPr>
          <w:p w:rsidR="001E184D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 плану работы МО</w:t>
            </w:r>
          </w:p>
        </w:tc>
        <w:tc>
          <w:tcPr>
            <w:tcW w:w="2268" w:type="dxa"/>
          </w:tcPr>
          <w:p w:rsidR="001E184D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РМК</w:t>
            </w:r>
          </w:p>
        </w:tc>
      </w:tr>
      <w:tr w:rsidR="001E184D" w:rsidRPr="00C813D8" w:rsidTr="001E184D">
        <w:tc>
          <w:tcPr>
            <w:tcW w:w="5387" w:type="dxa"/>
          </w:tcPr>
          <w:p w:rsidR="001E184D" w:rsidRPr="00C813D8" w:rsidRDefault="001E184D" w:rsidP="0091659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Создание банка данных о библиотечных и информационных  ресурсах, обеспечивающих введение ФГОС.  </w:t>
            </w:r>
          </w:p>
        </w:tc>
        <w:tc>
          <w:tcPr>
            <w:tcW w:w="368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Банк данных у каждого учителя.</w:t>
            </w:r>
          </w:p>
        </w:tc>
        <w:tc>
          <w:tcPr>
            <w:tcW w:w="212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Информационная компетентность.</w:t>
            </w:r>
          </w:p>
        </w:tc>
        <w:tc>
          <w:tcPr>
            <w:tcW w:w="2693" w:type="dxa"/>
          </w:tcPr>
          <w:p w:rsidR="001E184D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01.01.2011 г-01.12.2011 г</w:t>
            </w:r>
          </w:p>
        </w:tc>
        <w:tc>
          <w:tcPr>
            <w:tcW w:w="2268" w:type="dxa"/>
          </w:tcPr>
          <w:p w:rsidR="001E184D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Библиотечные работники, учителя 1-х классов</w:t>
            </w:r>
          </w:p>
        </w:tc>
      </w:tr>
      <w:tr w:rsidR="001E184D" w:rsidRPr="00C813D8" w:rsidTr="001E184D">
        <w:tc>
          <w:tcPr>
            <w:tcW w:w="5387" w:type="dxa"/>
          </w:tcPr>
          <w:p w:rsidR="001E184D" w:rsidRPr="00C813D8" w:rsidRDefault="001E184D" w:rsidP="0091659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Изучение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опыта работы по внедрению ФГОС НОО.</w:t>
            </w:r>
          </w:p>
        </w:tc>
        <w:tc>
          <w:tcPr>
            <w:tcW w:w="368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Участие в семинарах, </w:t>
            </w:r>
            <w:proofErr w:type="spellStart"/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тьютерская</w:t>
            </w:r>
            <w:proofErr w:type="spellEnd"/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деятельность, пресс-релиз, помещение информации на школьном сайте.</w:t>
            </w:r>
          </w:p>
        </w:tc>
        <w:tc>
          <w:tcPr>
            <w:tcW w:w="2126" w:type="dxa"/>
          </w:tcPr>
          <w:p w:rsidR="001E184D" w:rsidRPr="00C813D8" w:rsidRDefault="001E184D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Информационная компетентность, публикации, распространение  опыта работы</w:t>
            </w:r>
          </w:p>
        </w:tc>
        <w:tc>
          <w:tcPr>
            <w:tcW w:w="2693" w:type="dxa"/>
          </w:tcPr>
          <w:p w:rsidR="001E184D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 графику работы </w:t>
            </w:r>
          </w:p>
          <w:p w:rsidR="000514EA" w:rsidRDefault="000514EA" w:rsidP="000514EA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Управление образования и ОУ</w:t>
            </w:r>
          </w:p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14EA" w:rsidRDefault="000514EA" w:rsidP="000514EA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Управление образования</w:t>
            </w:r>
          </w:p>
          <w:p w:rsidR="001E184D" w:rsidRDefault="000514EA" w:rsidP="000514EA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ОУ,</w:t>
            </w:r>
          </w:p>
          <w:p w:rsidR="000514EA" w:rsidRPr="00C813D8" w:rsidRDefault="000514EA" w:rsidP="000514EA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МО</w:t>
            </w:r>
          </w:p>
        </w:tc>
      </w:tr>
    </w:tbl>
    <w:p w:rsidR="00550FB1" w:rsidRDefault="00550FB1" w:rsidP="00667749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916595" w:rsidRPr="00E06422" w:rsidRDefault="00916595" w:rsidP="00786CE5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proofErr w:type="gramStart"/>
      <w:r w:rsidRPr="00E0642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lastRenderedPageBreak/>
        <w:t>II</w:t>
      </w:r>
      <w:r w:rsidRPr="00E0642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 этап.</w:t>
      </w:r>
      <w:proofErr w:type="gramEnd"/>
      <w:r w:rsidRPr="00E0642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 Организационный.</w:t>
      </w:r>
    </w:p>
    <w:p w:rsidR="00916595" w:rsidRPr="00E06422" w:rsidRDefault="00916595" w:rsidP="00916595">
      <w:pPr>
        <w:contextualSpacing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Задачи этапа. </w:t>
      </w:r>
    </w:p>
    <w:p w:rsidR="00916595" w:rsidRPr="00E06422" w:rsidRDefault="00916595" w:rsidP="009165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Определить координационную структуру, регулирующую решение организационных и нормативно-правовых вопросов по внедрению ФГОС НОО;</w:t>
      </w:r>
    </w:p>
    <w:p w:rsidR="00916595" w:rsidRPr="00E06422" w:rsidRDefault="00916595" w:rsidP="009165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Решить организационные и нормативно-правовые вопросы</w:t>
      </w:r>
      <w:r w:rsidR="00B0010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для внедрения ФГОС НОО в 1-х  </w:t>
      </w: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классах в 2011-2012 учебном году;</w:t>
      </w:r>
    </w:p>
    <w:p w:rsidR="00916595" w:rsidRPr="00E06422" w:rsidRDefault="00916595" w:rsidP="009165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Провести анализ готовности ОУ к переходу на ФГОС НОО;</w:t>
      </w:r>
    </w:p>
    <w:p w:rsidR="00916595" w:rsidRPr="00E06422" w:rsidRDefault="00916595" w:rsidP="009165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Составить  образовательную программу первой ступени основ</w:t>
      </w:r>
      <w:r w:rsidR="00B0010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ного общего образования</w:t>
      </w:r>
      <w:r w:rsidR="00786CE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в 1-классах</w:t>
      </w: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. </w:t>
      </w:r>
    </w:p>
    <w:p w:rsidR="00916595" w:rsidRPr="00E06422" w:rsidRDefault="00916595" w:rsidP="009165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Составить  учебные программы и рабочие программы для внеурочной деятельности </w:t>
      </w:r>
      <w:proofErr w:type="gramStart"/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обучающихся</w:t>
      </w:r>
      <w:proofErr w:type="gramEnd"/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;</w:t>
      </w:r>
    </w:p>
    <w:p w:rsidR="00916595" w:rsidRPr="00E06422" w:rsidRDefault="00916595" w:rsidP="009165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Создать материально-технические условия для работы по ФГОС НОО;</w:t>
      </w:r>
    </w:p>
    <w:p w:rsidR="00916595" w:rsidRPr="00E06422" w:rsidRDefault="00916595" w:rsidP="009165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Создать банк данных по внеурочной занятости обучающихся;</w:t>
      </w:r>
    </w:p>
    <w:p w:rsidR="00916595" w:rsidRPr="00E06422" w:rsidRDefault="00916595" w:rsidP="009165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Разработать модель индивидуального учебного плана для одаренных детей и детей с ограниченными возможностями здоровья;</w:t>
      </w:r>
    </w:p>
    <w:p w:rsidR="00916595" w:rsidRPr="00157B6A" w:rsidRDefault="00916595" w:rsidP="00157B6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Организовать информационное сопровождение внедрения ФГОС НОО.</w:t>
      </w:r>
    </w:p>
    <w:tbl>
      <w:tblPr>
        <w:tblStyle w:val="a4"/>
        <w:tblW w:w="15877" w:type="dxa"/>
        <w:tblInd w:w="-176" w:type="dxa"/>
        <w:tblLayout w:type="fixed"/>
        <w:tblLook w:val="04A0"/>
      </w:tblPr>
      <w:tblGrid>
        <w:gridCol w:w="5529"/>
        <w:gridCol w:w="3686"/>
        <w:gridCol w:w="3118"/>
        <w:gridCol w:w="1559"/>
        <w:gridCol w:w="1985"/>
      </w:tblGrid>
      <w:tr w:rsidR="000514EA" w:rsidRPr="00C813D8" w:rsidTr="00786CE5">
        <w:trPr>
          <w:trHeight w:val="880"/>
        </w:trPr>
        <w:tc>
          <w:tcPr>
            <w:tcW w:w="5529" w:type="dxa"/>
          </w:tcPr>
          <w:p w:rsidR="000514EA" w:rsidRPr="00C813D8" w:rsidRDefault="000514EA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Содержание</w:t>
            </w:r>
          </w:p>
        </w:tc>
        <w:tc>
          <w:tcPr>
            <w:tcW w:w="3686" w:type="dxa"/>
          </w:tcPr>
          <w:p w:rsidR="000514EA" w:rsidRPr="00C813D8" w:rsidRDefault="000514EA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Условия выполнения</w:t>
            </w:r>
          </w:p>
          <w:p w:rsidR="000514EA" w:rsidRPr="00C813D8" w:rsidRDefault="000514EA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14EA" w:rsidRDefault="000514EA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Результат. </w:t>
            </w:r>
          </w:p>
          <w:p w:rsidR="000514EA" w:rsidRPr="00C813D8" w:rsidRDefault="000514EA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Документальное сопровождение</w:t>
            </w:r>
          </w:p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4EA" w:rsidRPr="00C813D8" w:rsidRDefault="000514EA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0514EA" w:rsidRPr="00C813D8" w:rsidRDefault="000514EA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Ответственные</w:t>
            </w:r>
          </w:p>
        </w:tc>
      </w:tr>
      <w:tr w:rsidR="000514EA" w:rsidRPr="00C813D8" w:rsidTr="000514EA">
        <w:tc>
          <w:tcPr>
            <w:tcW w:w="5529" w:type="dxa"/>
          </w:tcPr>
          <w:p w:rsidR="000514EA" w:rsidRPr="00481DF3" w:rsidRDefault="000514EA" w:rsidP="00711F17">
            <w:pPr>
              <w:pStyle w:val="a3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Составление плана-графика введения ФГОС НОО в первых классах </w:t>
            </w:r>
            <w:r w:rsidRPr="00481DF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ОУ МО «Николаевский район»</w:t>
            </w:r>
          </w:p>
        </w:tc>
        <w:tc>
          <w:tcPr>
            <w:tcW w:w="3686" w:type="dxa"/>
          </w:tcPr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Утверждение плана-графика.</w:t>
            </w:r>
          </w:p>
        </w:tc>
        <w:tc>
          <w:tcPr>
            <w:tcW w:w="3118" w:type="dxa"/>
          </w:tcPr>
          <w:p w:rsidR="000514EA" w:rsidRDefault="000514EA" w:rsidP="00711F17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Приказ  Управления образования.</w:t>
            </w:r>
          </w:p>
          <w:p w:rsidR="000514EA" w:rsidRPr="00C813D8" w:rsidRDefault="000514EA" w:rsidP="00711F17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Приказ руководителей ОУ.</w:t>
            </w:r>
          </w:p>
        </w:tc>
        <w:tc>
          <w:tcPr>
            <w:tcW w:w="1559" w:type="dxa"/>
          </w:tcPr>
          <w:p w:rsidR="000514EA" w:rsidRPr="00C813D8" w:rsidRDefault="00194E54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01.04.2011 г</w:t>
            </w:r>
          </w:p>
        </w:tc>
        <w:tc>
          <w:tcPr>
            <w:tcW w:w="1985" w:type="dxa"/>
          </w:tcPr>
          <w:p w:rsidR="000514EA" w:rsidRDefault="00194E54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Начальник Управления образования</w:t>
            </w:r>
          </w:p>
          <w:p w:rsidR="00CC1ABF" w:rsidRPr="00C813D8" w:rsidRDefault="00CC1AB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Директора школ</w:t>
            </w:r>
          </w:p>
        </w:tc>
      </w:tr>
      <w:tr w:rsidR="000514EA" w:rsidRPr="00C813D8" w:rsidTr="000514EA">
        <w:tc>
          <w:tcPr>
            <w:tcW w:w="5529" w:type="dxa"/>
          </w:tcPr>
          <w:p w:rsidR="000514EA" w:rsidRPr="00C813D8" w:rsidRDefault="000514EA" w:rsidP="00916595">
            <w:pPr>
              <w:pStyle w:val="a3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Создание 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Координационного Совета,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определение 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его полномочий.</w:t>
            </w:r>
          </w:p>
        </w:tc>
        <w:tc>
          <w:tcPr>
            <w:tcW w:w="3686" w:type="dxa"/>
          </w:tcPr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Утверждение Координационного Совета, 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его полномочий</w:t>
            </w:r>
            <w:r w:rsidR="00517B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плана работы.</w:t>
            </w:r>
          </w:p>
        </w:tc>
        <w:tc>
          <w:tcPr>
            <w:tcW w:w="3118" w:type="dxa"/>
          </w:tcPr>
          <w:p w:rsidR="009C59A5" w:rsidRDefault="000514EA" w:rsidP="009C59A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Приказ</w:t>
            </w:r>
            <w:r w:rsidR="009C59A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Управления образования.</w:t>
            </w:r>
          </w:p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Положение о координационном Совете.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514EA" w:rsidRPr="00C813D8" w:rsidRDefault="00CC1AB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05.03.2011 г</w:t>
            </w:r>
          </w:p>
        </w:tc>
        <w:tc>
          <w:tcPr>
            <w:tcW w:w="1985" w:type="dxa"/>
          </w:tcPr>
          <w:p w:rsidR="00CC1ABF" w:rsidRDefault="00CC1ABF" w:rsidP="00CC1ABF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Начальник Управления образования</w:t>
            </w:r>
          </w:p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0514EA" w:rsidRPr="00C813D8" w:rsidTr="000514EA">
        <w:tc>
          <w:tcPr>
            <w:tcW w:w="5529" w:type="dxa"/>
          </w:tcPr>
          <w:p w:rsidR="000514EA" w:rsidRPr="00C813D8" w:rsidRDefault="000514EA" w:rsidP="00916595">
            <w:pPr>
              <w:pStyle w:val="a3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Создание творческих рабочих групп по введению ФГОС НОО.</w:t>
            </w:r>
          </w:p>
        </w:tc>
        <w:tc>
          <w:tcPr>
            <w:tcW w:w="3686" w:type="dxa"/>
          </w:tcPr>
          <w:p w:rsidR="000514EA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Утверждение состава и полномочий творческих рабочих групп.</w:t>
            </w:r>
          </w:p>
        </w:tc>
        <w:tc>
          <w:tcPr>
            <w:tcW w:w="3118" w:type="dxa"/>
          </w:tcPr>
          <w:p w:rsidR="009C59A5" w:rsidRDefault="009C59A5" w:rsidP="009C59A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Приказ Управления образования.</w:t>
            </w:r>
          </w:p>
          <w:p w:rsidR="000514EA" w:rsidRPr="00C813D8" w:rsidRDefault="009C59A5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ОУ.</w:t>
            </w:r>
          </w:p>
        </w:tc>
        <w:tc>
          <w:tcPr>
            <w:tcW w:w="1559" w:type="dxa"/>
          </w:tcPr>
          <w:p w:rsidR="000514EA" w:rsidRDefault="00CC1AB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10.03.2011 г</w:t>
            </w:r>
          </w:p>
        </w:tc>
        <w:tc>
          <w:tcPr>
            <w:tcW w:w="1985" w:type="dxa"/>
          </w:tcPr>
          <w:p w:rsidR="00CC1ABF" w:rsidRDefault="00CC1ABF" w:rsidP="00CC1ABF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Начальник Управления образования</w:t>
            </w:r>
          </w:p>
          <w:p w:rsidR="000514EA" w:rsidRDefault="00CC1ABF" w:rsidP="00CC1ABF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Директора школ</w:t>
            </w:r>
          </w:p>
        </w:tc>
      </w:tr>
      <w:tr w:rsidR="000514EA" w:rsidRPr="00C813D8" w:rsidTr="000514EA">
        <w:tc>
          <w:tcPr>
            <w:tcW w:w="5529" w:type="dxa"/>
          </w:tcPr>
          <w:p w:rsidR="000514EA" w:rsidRDefault="000514EA" w:rsidP="00916595">
            <w:pPr>
              <w:pStyle w:val="a3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Внесение изменений в должностные инструкции заместителя директора по УВР и учителя начальных классов.</w:t>
            </w:r>
          </w:p>
        </w:tc>
        <w:tc>
          <w:tcPr>
            <w:tcW w:w="3686" w:type="dxa"/>
          </w:tcPr>
          <w:p w:rsidR="000514EA" w:rsidRDefault="00194E54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Утверждение инструкций </w:t>
            </w:r>
          </w:p>
        </w:tc>
        <w:tc>
          <w:tcPr>
            <w:tcW w:w="3118" w:type="dxa"/>
          </w:tcPr>
          <w:p w:rsidR="000514EA" w:rsidRDefault="00194E54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Приказ руководителей ОУ</w:t>
            </w:r>
          </w:p>
        </w:tc>
        <w:tc>
          <w:tcPr>
            <w:tcW w:w="1559" w:type="dxa"/>
          </w:tcPr>
          <w:p w:rsidR="000514EA" w:rsidRDefault="00CC1AB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01.05.2011 г</w:t>
            </w:r>
          </w:p>
        </w:tc>
        <w:tc>
          <w:tcPr>
            <w:tcW w:w="1985" w:type="dxa"/>
          </w:tcPr>
          <w:p w:rsidR="000514EA" w:rsidRDefault="00CC1AB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Директора школ</w:t>
            </w:r>
          </w:p>
        </w:tc>
      </w:tr>
      <w:tr w:rsidR="000514EA" w:rsidRPr="00C813D8" w:rsidTr="000514EA">
        <w:tc>
          <w:tcPr>
            <w:tcW w:w="5529" w:type="dxa"/>
          </w:tcPr>
          <w:p w:rsidR="000514EA" w:rsidRPr="008D4263" w:rsidRDefault="000514EA" w:rsidP="00916595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D426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Обеспечение  внеурочной занятости учащихся 1-х классов.</w:t>
            </w:r>
          </w:p>
        </w:tc>
        <w:tc>
          <w:tcPr>
            <w:tcW w:w="3686" w:type="dxa"/>
          </w:tcPr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Заключение </w:t>
            </w:r>
            <w:r w:rsidR="00157B6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договоров с учреждениями 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дополнительного образования.</w:t>
            </w:r>
          </w:p>
        </w:tc>
        <w:tc>
          <w:tcPr>
            <w:tcW w:w="3118" w:type="dxa"/>
          </w:tcPr>
          <w:p w:rsidR="000514EA" w:rsidRPr="00C813D8" w:rsidRDefault="00517B2E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Договор на открытие филиалов УДО в ОУ.</w:t>
            </w:r>
          </w:p>
        </w:tc>
        <w:tc>
          <w:tcPr>
            <w:tcW w:w="1559" w:type="dxa"/>
          </w:tcPr>
          <w:p w:rsidR="000514EA" w:rsidRPr="00C813D8" w:rsidRDefault="00517B2E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01.08.2011 г</w:t>
            </w:r>
          </w:p>
        </w:tc>
        <w:tc>
          <w:tcPr>
            <w:tcW w:w="1985" w:type="dxa"/>
          </w:tcPr>
          <w:p w:rsidR="000514EA" w:rsidRDefault="00517B2E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Руководитель УДО</w:t>
            </w:r>
          </w:p>
          <w:p w:rsidR="00517B2E" w:rsidRPr="00C813D8" w:rsidRDefault="00517B2E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0514EA" w:rsidRPr="00C813D8" w:rsidTr="000514EA">
        <w:tc>
          <w:tcPr>
            <w:tcW w:w="5529" w:type="dxa"/>
          </w:tcPr>
          <w:p w:rsidR="000514EA" w:rsidRPr="00C813D8" w:rsidRDefault="000514EA" w:rsidP="00916595">
            <w:pPr>
              <w:pStyle w:val="a3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Составление и утверждение основной образовательной программы  первой ступени основного общего образования, включающей блок дополнительного образования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Работа в творческих группах.</w:t>
            </w:r>
          </w:p>
          <w:p w:rsidR="000514EA" w:rsidRPr="00C813D8" w:rsidRDefault="000514EA" w:rsidP="00517B2E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образовательной </w:t>
            </w:r>
            <w:r w:rsidR="00517B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программы на координационном совете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514EA" w:rsidRPr="00C813D8" w:rsidRDefault="000514EA" w:rsidP="00517B2E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Образовательная программа.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Образовательный минимум дополнительного образования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. </w:t>
            </w:r>
            <w:r w:rsidR="00517B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Протокол координационного  совета</w:t>
            </w:r>
            <w:proofErr w:type="gramStart"/>
            <w:r w:rsidR="00517B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</w:tcPr>
          <w:p w:rsidR="00517B2E" w:rsidRDefault="00517B2E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16.05.2011 г</w:t>
            </w:r>
            <w:r w:rsidR="00157B6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</w:p>
          <w:p w:rsidR="00517B2E" w:rsidRPr="00C813D8" w:rsidRDefault="00157B6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  <w:r w:rsidR="00517B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13.06.2011 г</w:t>
            </w:r>
          </w:p>
        </w:tc>
        <w:tc>
          <w:tcPr>
            <w:tcW w:w="1985" w:type="dxa"/>
          </w:tcPr>
          <w:p w:rsidR="000514EA" w:rsidRPr="00C813D8" w:rsidRDefault="00762E6E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0514EA" w:rsidRPr="00C813D8" w:rsidTr="000514EA">
        <w:tc>
          <w:tcPr>
            <w:tcW w:w="5529" w:type="dxa"/>
          </w:tcPr>
          <w:p w:rsidR="000514EA" w:rsidRPr="00C813D8" w:rsidRDefault="000514EA" w:rsidP="00916595">
            <w:pPr>
              <w:pStyle w:val="a3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Определение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отовности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образовательного учреждения к введению ФГОС НОО.  </w:t>
            </w:r>
          </w:p>
        </w:tc>
        <w:tc>
          <w:tcPr>
            <w:tcW w:w="3686" w:type="dxa"/>
          </w:tcPr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Сбор и систематизация  информации о готовности к переходу на ФГОС НОО.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готовности ОУ </w:t>
            </w:r>
            <w:r w:rsidR="00762E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 совещании директоров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514EA" w:rsidRPr="00C813D8" w:rsidRDefault="000514EA" w:rsidP="00762E6E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Информация, определяющая дальнейшие направления деятельности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.  Решение </w:t>
            </w:r>
            <w:r w:rsidR="00762E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Координационного  Совета. Протокол Координационного  Совета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14EA" w:rsidRDefault="00762E6E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04.04.2011 г</w:t>
            </w:r>
            <w:r w:rsidR="00157B6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</w:p>
          <w:p w:rsidR="00762E6E" w:rsidRPr="00C813D8" w:rsidRDefault="00157B6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  <w:r w:rsidR="00762E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13.06.2011 г</w:t>
            </w:r>
          </w:p>
        </w:tc>
        <w:tc>
          <w:tcPr>
            <w:tcW w:w="1985" w:type="dxa"/>
          </w:tcPr>
          <w:p w:rsidR="000514EA" w:rsidRDefault="00762E6E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Управление образования</w:t>
            </w:r>
          </w:p>
          <w:p w:rsidR="00762E6E" w:rsidRPr="00C813D8" w:rsidRDefault="00762E6E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0514EA" w:rsidRPr="00C813D8" w:rsidTr="000514EA">
        <w:tc>
          <w:tcPr>
            <w:tcW w:w="5529" w:type="dxa"/>
          </w:tcPr>
          <w:p w:rsidR="000514EA" w:rsidRPr="00C813D8" w:rsidRDefault="000514EA" w:rsidP="00916595">
            <w:pPr>
              <w:pStyle w:val="a3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Нормативно-правовое обеспечение перехода на ФГОС НОО.</w:t>
            </w:r>
          </w:p>
        </w:tc>
        <w:tc>
          <w:tcPr>
            <w:tcW w:w="3686" w:type="dxa"/>
          </w:tcPr>
          <w:p w:rsidR="000514EA" w:rsidRPr="00C813D8" w:rsidRDefault="000514EA" w:rsidP="00916595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В</w:t>
            </w:r>
            <w:r w:rsidR="00895FFB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нести изменения в Устав школы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;</w:t>
            </w:r>
          </w:p>
          <w:p w:rsidR="000514EA" w:rsidRPr="00C813D8" w:rsidRDefault="000514EA" w:rsidP="00916595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Внести изменения в договор с учредителями;</w:t>
            </w:r>
          </w:p>
          <w:p w:rsidR="000514EA" w:rsidRPr="00C813D8" w:rsidRDefault="000514EA" w:rsidP="00916595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Внести изменения в штатное расписание;</w:t>
            </w:r>
          </w:p>
          <w:p w:rsidR="000514EA" w:rsidRPr="00C813D8" w:rsidRDefault="000514EA" w:rsidP="00916595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Внести изменения в трудовые договора;</w:t>
            </w:r>
          </w:p>
          <w:p w:rsidR="000514EA" w:rsidRPr="00C813D8" w:rsidRDefault="000514EA" w:rsidP="00916595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Внести изменения в локальные акты;</w:t>
            </w:r>
          </w:p>
          <w:p w:rsidR="000514EA" w:rsidRPr="00C813D8" w:rsidRDefault="000514EA" w:rsidP="00916595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Внести изменения в коллективный договор;</w:t>
            </w:r>
          </w:p>
          <w:p w:rsidR="000514EA" w:rsidRPr="00C813D8" w:rsidRDefault="000514EA" w:rsidP="00895FFB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Внести изменения в правила внутреннего распорядка.</w:t>
            </w:r>
          </w:p>
        </w:tc>
        <w:tc>
          <w:tcPr>
            <w:tcW w:w="3118" w:type="dxa"/>
          </w:tcPr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Нормативно-правовое сопровождение образовательного процесса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 2011-2012 учебном году.</w:t>
            </w:r>
          </w:p>
        </w:tc>
        <w:tc>
          <w:tcPr>
            <w:tcW w:w="1559" w:type="dxa"/>
          </w:tcPr>
          <w:p w:rsidR="000514EA" w:rsidRDefault="00895FFB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01.08.2011 г-</w:t>
            </w:r>
          </w:p>
          <w:p w:rsidR="00895FFB" w:rsidRPr="00C813D8" w:rsidRDefault="00895FFB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01.09.2011 г</w:t>
            </w:r>
          </w:p>
        </w:tc>
        <w:tc>
          <w:tcPr>
            <w:tcW w:w="1985" w:type="dxa"/>
          </w:tcPr>
          <w:p w:rsidR="000514EA" w:rsidRPr="00C813D8" w:rsidRDefault="00895FFB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0514EA" w:rsidRPr="00C813D8" w:rsidTr="000514EA">
        <w:tc>
          <w:tcPr>
            <w:tcW w:w="5529" w:type="dxa"/>
          </w:tcPr>
          <w:p w:rsidR="000514EA" w:rsidRPr="00C813D8" w:rsidRDefault="000514EA" w:rsidP="00916595">
            <w:pPr>
              <w:pStyle w:val="a3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Создание материально-технических условий внедрения ФГОС НОО.</w:t>
            </w:r>
          </w:p>
        </w:tc>
        <w:tc>
          <w:tcPr>
            <w:tcW w:w="3686" w:type="dxa"/>
          </w:tcPr>
          <w:p w:rsidR="000514EA" w:rsidRPr="00C813D8" w:rsidRDefault="000514EA" w:rsidP="0091659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Выявление потребностей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 недостающего оборудования;</w:t>
            </w:r>
          </w:p>
          <w:p w:rsidR="000514EA" w:rsidRPr="00C813D8" w:rsidRDefault="000514EA" w:rsidP="0091659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нвентаризация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учебных 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кабинетов. </w:t>
            </w:r>
          </w:p>
        </w:tc>
        <w:tc>
          <w:tcPr>
            <w:tcW w:w="3118" w:type="dxa"/>
          </w:tcPr>
          <w:p w:rsidR="000514EA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Оборудование классных кабинетов видеоаппаратурой, к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омпьютерной техникой, доступом к сети 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Интернет.</w:t>
            </w:r>
          </w:p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4EA" w:rsidRDefault="00895FFB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10.04.2011 г</w:t>
            </w:r>
            <w:r w:rsidR="00157B6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</w:p>
          <w:p w:rsidR="00895FFB" w:rsidRPr="00C813D8" w:rsidRDefault="00157B6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  <w:r w:rsidR="00895FF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01.08.2011 г</w:t>
            </w:r>
          </w:p>
        </w:tc>
        <w:tc>
          <w:tcPr>
            <w:tcW w:w="1985" w:type="dxa"/>
          </w:tcPr>
          <w:p w:rsidR="000514EA" w:rsidRPr="00C813D8" w:rsidRDefault="00895FFB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0514EA" w:rsidRPr="00C813D8" w:rsidTr="000514EA">
        <w:tc>
          <w:tcPr>
            <w:tcW w:w="5529" w:type="dxa"/>
          </w:tcPr>
          <w:p w:rsidR="000514EA" w:rsidRPr="00C813D8" w:rsidRDefault="000514EA" w:rsidP="00916595">
            <w:pPr>
              <w:pStyle w:val="a3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 Составление учебных  рабочих программ для 1-х классов в соответствии с базовым учебным планом на основе выбранных УМК. </w:t>
            </w:r>
          </w:p>
        </w:tc>
        <w:tc>
          <w:tcPr>
            <w:tcW w:w="3686" w:type="dxa"/>
          </w:tcPr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Рассмотрение учебных рабочих программ на заседании МО. </w:t>
            </w:r>
          </w:p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Учебные рабочие программы. Рабочие программы по внеурочной деятельности. </w:t>
            </w:r>
          </w:p>
        </w:tc>
        <w:tc>
          <w:tcPr>
            <w:tcW w:w="1559" w:type="dxa"/>
          </w:tcPr>
          <w:p w:rsidR="000514EA" w:rsidRPr="00C813D8" w:rsidRDefault="00895FFB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01.06.2011 г-</w:t>
            </w:r>
            <w:r w:rsidR="00157B6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15.08.2011 г</w:t>
            </w:r>
          </w:p>
        </w:tc>
        <w:tc>
          <w:tcPr>
            <w:tcW w:w="1985" w:type="dxa"/>
          </w:tcPr>
          <w:p w:rsidR="000514EA" w:rsidRPr="00C813D8" w:rsidRDefault="00895FFB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0514EA" w:rsidRPr="00C813D8" w:rsidTr="000514EA">
        <w:tc>
          <w:tcPr>
            <w:tcW w:w="5529" w:type="dxa"/>
          </w:tcPr>
          <w:p w:rsidR="000514EA" w:rsidRPr="00C813D8" w:rsidRDefault="000514EA" w:rsidP="00916595">
            <w:pPr>
              <w:pStyle w:val="a3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Информирование родителей об особенностях обучения в условиях введения ФГОС НОО.</w:t>
            </w:r>
          </w:p>
        </w:tc>
        <w:tc>
          <w:tcPr>
            <w:tcW w:w="3686" w:type="dxa"/>
          </w:tcPr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Общее родительское собрание</w:t>
            </w:r>
            <w:r w:rsidR="00895FF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учащихся 1-х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классов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Информационная компетентность. Выбор направлений внеурочной деятельности. Протокол РС.</w:t>
            </w:r>
          </w:p>
        </w:tc>
        <w:tc>
          <w:tcPr>
            <w:tcW w:w="1559" w:type="dxa"/>
          </w:tcPr>
          <w:p w:rsidR="000514EA" w:rsidRPr="00C813D8" w:rsidRDefault="00895FFB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01.08.2011 г-</w:t>
            </w:r>
            <w:r w:rsidR="00157B6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15.08.2011 г</w:t>
            </w:r>
          </w:p>
        </w:tc>
        <w:tc>
          <w:tcPr>
            <w:tcW w:w="1985" w:type="dxa"/>
          </w:tcPr>
          <w:p w:rsidR="000514EA" w:rsidRPr="00C813D8" w:rsidRDefault="00895FFB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0514EA" w:rsidRPr="00C813D8" w:rsidTr="000514EA">
        <w:tc>
          <w:tcPr>
            <w:tcW w:w="5529" w:type="dxa"/>
          </w:tcPr>
          <w:p w:rsidR="000514EA" w:rsidRPr="00C813D8" w:rsidRDefault="000514EA" w:rsidP="00916595">
            <w:pPr>
              <w:pStyle w:val="a3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Создание информационного банка данных по наличию предложений и запросов на внеурочную занятость учащихся.</w:t>
            </w:r>
          </w:p>
        </w:tc>
        <w:tc>
          <w:tcPr>
            <w:tcW w:w="3686" w:type="dxa"/>
          </w:tcPr>
          <w:p w:rsidR="000514EA" w:rsidRPr="00C813D8" w:rsidRDefault="000514EA" w:rsidP="0091659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Анкетирование родителей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с</w:t>
            </w:r>
            <w:r w:rsidR="00157B6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отрудничество с У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ДО, а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нализ внутренних</w:t>
            </w:r>
            <w:r w:rsidR="00895FF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 внешних возможностей школы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по обеспечению внеурочной занятости обучающихся.</w:t>
            </w:r>
          </w:p>
        </w:tc>
        <w:tc>
          <w:tcPr>
            <w:tcW w:w="3118" w:type="dxa"/>
          </w:tcPr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Сведения о выборе курсов по внеурочной занятости обучающих</w:t>
            </w:r>
            <w:r w:rsidR="00895FF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ся в рамках предложений школы 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или самостоятельно. </w:t>
            </w:r>
          </w:p>
        </w:tc>
        <w:tc>
          <w:tcPr>
            <w:tcW w:w="1559" w:type="dxa"/>
          </w:tcPr>
          <w:p w:rsidR="000514EA" w:rsidRDefault="00895FFB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01.04.2011 г</w:t>
            </w:r>
          </w:p>
          <w:p w:rsidR="00895FFB" w:rsidRPr="00C813D8" w:rsidRDefault="00157B6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  <w:r w:rsidR="00895FF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01.06.2011 г</w:t>
            </w:r>
          </w:p>
        </w:tc>
        <w:tc>
          <w:tcPr>
            <w:tcW w:w="1985" w:type="dxa"/>
          </w:tcPr>
          <w:p w:rsidR="000514EA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РМК</w:t>
            </w:r>
          </w:p>
          <w:p w:rsidR="001628FF" w:rsidRPr="00C813D8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0514EA" w:rsidRPr="00C813D8" w:rsidTr="000514EA">
        <w:tc>
          <w:tcPr>
            <w:tcW w:w="5529" w:type="dxa"/>
          </w:tcPr>
          <w:p w:rsidR="000514EA" w:rsidRPr="00C813D8" w:rsidRDefault="000514EA" w:rsidP="00916595">
            <w:pPr>
              <w:pStyle w:val="a3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Составление рабочих программ по внеурочной деятельности.</w:t>
            </w:r>
          </w:p>
        </w:tc>
        <w:tc>
          <w:tcPr>
            <w:tcW w:w="3686" w:type="dxa"/>
          </w:tcPr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Утверждение 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рабочих программ по внеурочной деятельности.</w:t>
            </w:r>
          </w:p>
        </w:tc>
        <w:tc>
          <w:tcPr>
            <w:tcW w:w="3118" w:type="dxa"/>
          </w:tcPr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Образовательные программы по внеурочной деятельности, допущенные к использованию.</w:t>
            </w:r>
          </w:p>
        </w:tc>
        <w:tc>
          <w:tcPr>
            <w:tcW w:w="1559" w:type="dxa"/>
          </w:tcPr>
          <w:p w:rsidR="000514EA" w:rsidRPr="00C813D8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15.08.2011 г</w:t>
            </w:r>
          </w:p>
        </w:tc>
        <w:tc>
          <w:tcPr>
            <w:tcW w:w="1985" w:type="dxa"/>
          </w:tcPr>
          <w:p w:rsidR="000514EA" w:rsidRPr="00C813D8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0514EA" w:rsidRPr="00C813D8" w:rsidTr="000514EA">
        <w:tc>
          <w:tcPr>
            <w:tcW w:w="5529" w:type="dxa"/>
          </w:tcPr>
          <w:p w:rsidR="000514EA" w:rsidRPr="00C813D8" w:rsidRDefault="000514EA" w:rsidP="00916595">
            <w:pPr>
              <w:pStyle w:val="a3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Решение организационных вопросов по  внеурочной занятости обучающихся.</w:t>
            </w:r>
          </w:p>
        </w:tc>
        <w:tc>
          <w:tcPr>
            <w:tcW w:w="3686" w:type="dxa"/>
          </w:tcPr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Предварительное рас</w:t>
            </w:r>
            <w:r w:rsidR="001628F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пределение обучающихся 1-х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классов по кружкам, секциям, курсам и факультативам в соответствии с их </w:t>
            </w:r>
            <w:r w:rsidR="00157B6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выбором и возможностями школы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514EA" w:rsidRPr="00C813D8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Состав учебных групп по внеурочной занятости детей.</w:t>
            </w:r>
          </w:p>
        </w:tc>
        <w:tc>
          <w:tcPr>
            <w:tcW w:w="1559" w:type="dxa"/>
          </w:tcPr>
          <w:p w:rsidR="000514EA" w:rsidRPr="00C813D8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15.08.2011 г-01.09.2011 г</w:t>
            </w:r>
          </w:p>
        </w:tc>
        <w:tc>
          <w:tcPr>
            <w:tcW w:w="1985" w:type="dxa"/>
          </w:tcPr>
          <w:p w:rsidR="000514EA" w:rsidRPr="00C813D8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0514EA" w:rsidRPr="00C813D8" w:rsidTr="000514EA">
        <w:tc>
          <w:tcPr>
            <w:tcW w:w="5529" w:type="dxa"/>
          </w:tcPr>
          <w:p w:rsidR="000514EA" w:rsidRPr="00C813D8" w:rsidRDefault="000514EA" w:rsidP="00916595">
            <w:pPr>
              <w:pStyle w:val="a3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Организация образовательного процесса.</w:t>
            </w:r>
          </w:p>
        </w:tc>
        <w:tc>
          <w:tcPr>
            <w:tcW w:w="3686" w:type="dxa"/>
          </w:tcPr>
          <w:p w:rsidR="000514EA" w:rsidRPr="00C813D8" w:rsidRDefault="000514EA" w:rsidP="00916595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Составление  </w:t>
            </w:r>
            <w:r w:rsidR="00157B6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расписания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учебных занятий и внеурочной занятости обучающихся;</w:t>
            </w:r>
          </w:p>
        </w:tc>
        <w:tc>
          <w:tcPr>
            <w:tcW w:w="3118" w:type="dxa"/>
          </w:tcPr>
          <w:p w:rsidR="000514EA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</w:t>
            </w: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асписание учебных занятий и внеурочной занятости обучающихся;</w:t>
            </w:r>
          </w:p>
        </w:tc>
        <w:tc>
          <w:tcPr>
            <w:tcW w:w="1559" w:type="dxa"/>
          </w:tcPr>
          <w:p w:rsidR="000514EA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15.08.2011 г-01.09.2011 г</w:t>
            </w:r>
          </w:p>
        </w:tc>
        <w:tc>
          <w:tcPr>
            <w:tcW w:w="1985" w:type="dxa"/>
          </w:tcPr>
          <w:p w:rsidR="000514EA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0514EA" w:rsidRPr="00C813D8" w:rsidTr="000514EA">
        <w:tc>
          <w:tcPr>
            <w:tcW w:w="5529" w:type="dxa"/>
          </w:tcPr>
          <w:p w:rsidR="000514EA" w:rsidRPr="00C813D8" w:rsidRDefault="000514EA" w:rsidP="00916595">
            <w:pPr>
              <w:pStyle w:val="a3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Обеспечение финансовых условий реализации образовательного процесса в условиях внедрения ФГОС НОО.</w:t>
            </w:r>
          </w:p>
        </w:tc>
        <w:tc>
          <w:tcPr>
            <w:tcW w:w="3686" w:type="dxa"/>
          </w:tcPr>
          <w:p w:rsidR="000514EA" w:rsidRPr="00C813D8" w:rsidRDefault="000514EA" w:rsidP="00916595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</w:t>
            </w: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риобретение учебного оборудован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ия,</w:t>
            </w: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</w:p>
          <w:p w:rsidR="000514EA" w:rsidRPr="00C813D8" w:rsidRDefault="000514EA" w:rsidP="00916595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обеспечение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выделение средств на поддержку системы мотивации и стимулирования труда педагогических кадров, системы оплаты труда учителей начальной школы.</w:t>
            </w:r>
          </w:p>
        </w:tc>
        <w:tc>
          <w:tcPr>
            <w:tcW w:w="3118" w:type="dxa"/>
          </w:tcPr>
          <w:p w:rsidR="000514EA" w:rsidRDefault="000514E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Бюджетное финансирование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14EA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01.09.2011 г-31.12.2011 г</w:t>
            </w:r>
          </w:p>
        </w:tc>
        <w:tc>
          <w:tcPr>
            <w:tcW w:w="1985" w:type="dxa"/>
          </w:tcPr>
          <w:p w:rsidR="000514EA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</w:tbl>
    <w:p w:rsidR="00916595" w:rsidRPr="00C813D8" w:rsidRDefault="00916595" w:rsidP="00916595">
      <w:pPr>
        <w:contextualSpacing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550FB1" w:rsidRDefault="00550FB1" w:rsidP="00916595">
      <w:pPr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550FB1" w:rsidRDefault="00550FB1" w:rsidP="00916595">
      <w:pPr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D02652" w:rsidRDefault="00916595" w:rsidP="00157B6A">
      <w:pPr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proofErr w:type="gramStart"/>
      <w:r w:rsidRPr="00E0642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III</w:t>
      </w:r>
      <w:r w:rsidR="00D0265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 этап.</w:t>
      </w:r>
      <w:proofErr w:type="gramEnd"/>
      <w:r w:rsidR="00D0265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  Организация образовательного процесса</w:t>
      </w:r>
    </w:p>
    <w:p w:rsidR="00916595" w:rsidRPr="00E06422" w:rsidRDefault="00D02652" w:rsidP="00157B6A">
      <w:pPr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в соответствии с требованиями ФГОС НОО</w:t>
      </w:r>
      <w:r w:rsidR="00916595" w:rsidRPr="00E0642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.</w:t>
      </w:r>
    </w:p>
    <w:p w:rsidR="00916595" w:rsidRPr="00E06422" w:rsidRDefault="00916595" w:rsidP="00157B6A">
      <w:pPr>
        <w:contextualSpacing/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916595" w:rsidRPr="00E06422" w:rsidRDefault="00916595" w:rsidP="00916595">
      <w:pPr>
        <w:spacing w:line="240" w:lineRule="auto"/>
        <w:contextualSpacing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Задачи этапа.</w:t>
      </w:r>
    </w:p>
    <w:p w:rsidR="00916595" w:rsidRPr="00E06422" w:rsidRDefault="00916595" w:rsidP="0091659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Организовать образовательный процесс на начальной ступени обучения в соответствии с требованиями ФГОС НОО; </w:t>
      </w:r>
    </w:p>
    <w:p w:rsidR="00916595" w:rsidRPr="00E06422" w:rsidRDefault="00916595" w:rsidP="0091659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Обеспечить нормативно-правовое сопровождение образовательной системы первой ступени началь</w:t>
      </w:r>
      <w:r w:rsidR="00157B6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ного общего образования.</w:t>
      </w:r>
    </w:p>
    <w:p w:rsidR="00916595" w:rsidRPr="00E06422" w:rsidRDefault="00916595" w:rsidP="0091659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Обеспечить использование в образовательном процессе новых образовательных технологий;</w:t>
      </w:r>
    </w:p>
    <w:p w:rsidR="00916595" w:rsidRPr="00E06422" w:rsidRDefault="00916595" w:rsidP="0091659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Разработать систему контроля образовательного процесса и оценки его результатов;</w:t>
      </w:r>
    </w:p>
    <w:p w:rsidR="00916595" w:rsidRPr="00E06422" w:rsidRDefault="00916595" w:rsidP="0091659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Обеспечить материально-техническое оснащение образовательного процесса на первом этапе освоения основного общего образования;</w:t>
      </w:r>
    </w:p>
    <w:p w:rsidR="00916595" w:rsidRPr="00E06422" w:rsidRDefault="00916595" w:rsidP="0091659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Определить режим функционирования образовательной системы </w:t>
      </w:r>
      <w:r w:rsidR="00157B6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школы</w:t>
      </w:r>
      <w:r w:rsidRPr="00E0642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в условиях работы по стандартам второго поколения</w:t>
      </w:r>
    </w:p>
    <w:tbl>
      <w:tblPr>
        <w:tblStyle w:val="a4"/>
        <w:tblW w:w="16160" w:type="dxa"/>
        <w:tblInd w:w="-176" w:type="dxa"/>
        <w:tblLayout w:type="fixed"/>
        <w:tblLook w:val="04A0"/>
      </w:tblPr>
      <w:tblGrid>
        <w:gridCol w:w="3828"/>
        <w:gridCol w:w="4820"/>
        <w:gridCol w:w="3969"/>
        <w:gridCol w:w="1559"/>
        <w:gridCol w:w="1984"/>
      </w:tblGrid>
      <w:tr w:rsidR="001628FF" w:rsidRPr="00C813D8" w:rsidTr="001628FF">
        <w:tc>
          <w:tcPr>
            <w:tcW w:w="3828" w:type="dxa"/>
          </w:tcPr>
          <w:p w:rsidR="001628FF" w:rsidRPr="00C813D8" w:rsidRDefault="001628FF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Содержание</w:t>
            </w:r>
          </w:p>
        </w:tc>
        <w:tc>
          <w:tcPr>
            <w:tcW w:w="4820" w:type="dxa"/>
          </w:tcPr>
          <w:p w:rsidR="001628FF" w:rsidRPr="00C813D8" w:rsidRDefault="001628FF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Условия выполнения</w:t>
            </w:r>
          </w:p>
        </w:tc>
        <w:tc>
          <w:tcPr>
            <w:tcW w:w="3969" w:type="dxa"/>
          </w:tcPr>
          <w:p w:rsidR="001628FF" w:rsidRPr="00C813D8" w:rsidRDefault="001628FF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Результат. </w:t>
            </w:r>
          </w:p>
          <w:p w:rsidR="001628FF" w:rsidRPr="00C813D8" w:rsidRDefault="001628FF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Документальное сопровождение</w:t>
            </w:r>
          </w:p>
        </w:tc>
        <w:tc>
          <w:tcPr>
            <w:tcW w:w="1559" w:type="dxa"/>
          </w:tcPr>
          <w:p w:rsidR="001628FF" w:rsidRPr="00C813D8" w:rsidRDefault="001628FF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1628FF" w:rsidRPr="00C813D8" w:rsidRDefault="001628FF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Ответственные</w:t>
            </w:r>
          </w:p>
        </w:tc>
      </w:tr>
      <w:tr w:rsidR="001628FF" w:rsidRPr="00C813D8" w:rsidTr="001628FF">
        <w:trPr>
          <w:trHeight w:val="566"/>
        </w:trPr>
        <w:tc>
          <w:tcPr>
            <w:tcW w:w="3828" w:type="dxa"/>
          </w:tcPr>
          <w:p w:rsidR="001628FF" w:rsidRPr="00C813D8" w:rsidRDefault="001628FF" w:rsidP="00916595">
            <w:pPr>
              <w:pStyle w:val="a3"/>
              <w:numPr>
                <w:ilvl w:val="0"/>
                <w:numId w:val="8"/>
              </w:numPr>
              <w:ind w:left="459" w:hanging="426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Учебно-методическое и информационное обеспечение реализации основной образовательной программы НОО</w:t>
            </w:r>
          </w:p>
        </w:tc>
        <w:tc>
          <w:tcPr>
            <w:tcW w:w="4820" w:type="dxa"/>
          </w:tcPr>
          <w:p w:rsidR="001628FF" w:rsidRPr="00C813D8" w:rsidRDefault="001628FF" w:rsidP="00916595">
            <w:pPr>
              <w:numPr>
                <w:ilvl w:val="0"/>
                <w:numId w:val="14"/>
              </w:numPr>
              <w:ind w:left="317" w:firstLine="0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Учебный план школы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;</w:t>
            </w:r>
          </w:p>
          <w:p w:rsidR="001628FF" w:rsidRDefault="001628FF" w:rsidP="00916595">
            <w:pPr>
              <w:numPr>
                <w:ilvl w:val="0"/>
                <w:numId w:val="14"/>
              </w:numPr>
              <w:ind w:left="317" w:firstLine="0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Учебные программы по предметам;</w:t>
            </w:r>
          </w:p>
          <w:p w:rsidR="001628FF" w:rsidRPr="00C813D8" w:rsidRDefault="001628FF" w:rsidP="00916595">
            <w:pPr>
              <w:numPr>
                <w:ilvl w:val="0"/>
                <w:numId w:val="14"/>
              </w:numPr>
              <w:ind w:left="317" w:firstLine="0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Программы дополнительного образования;</w:t>
            </w:r>
          </w:p>
          <w:p w:rsidR="001628FF" w:rsidRPr="00C813D8" w:rsidRDefault="001628FF" w:rsidP="00916595">
            <w:pPr>
              <w:numPr>
                <w:ilvl w:val="0"/>
                <w:numId w:val="14"/>
              </w:numPr>
              <w:ind w:left="317" w:firstLine="0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Внедрение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новой формы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накопительной оценки (портфолио учащихся);</w:t>
            </w:r>
          </w:p>
          <w:p w:rsidR="001628FF" w:rsidRPr="00C813D8" w:rsidRDefault="001628FF" w:rsidP="00916595">
            <w:pPr>
              <w:numPr>
                <w:ilvl w:val="0"/>
                <w:numId w:val="14"/>
              </w:numPr>
              <w:ind w:left="317" w:firstLine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Определен</w:t>
            </w: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ие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режим</w:t>
            </w: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а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организации учебных и внеучебных занятий с </w:t>
            </w:r>
            <w:proofErr w:type="gramStart"/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об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уча</w:t>
            </w: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ю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щимися</w:t>
            </w:r>
            <w:proofErr w:type="gramEnd"/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;</w:t>
            </w:r>
          </w:p>
          <w:p w:rsidR="001628FF" w:rsidRPr="00C813D8" w:rsidRDefault="001628FF" w:rsidP="00916595">
            <w:pPr>
              <w:numPr>
                <w:ilvl w:val="0"/>
                <w:numId w:val="14"/>
              </w:numPr>
              <w:ind w:left="317" w:firstLine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Уточнение модели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индивидуального учебного плана для одаренных детей и детей с ограниченными возможностями здоровья.</w:t>
            </w:r>
          </w:p>
        </w:tc>
        <w:tc>
          <w:tcPr>
            <w:tcW w:w="3969" w:type="dxa"/>
          </w:tcPr>
          <w:p w:rsidR="001628FF" w:rsidRPr="00C813D8" w:rsidRDefault="001628FF" w:rsidP="00916595">
            <w:pPr>
              <w:numPr>
                <w:ilvl w:val="0"/>
                <w:numId w:val="17"/>
              </w:numPr>
              <w:spacing w:after="200"/>
              <w:ind w:left="176" w:firstLine="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Учебный план </w:t>
            </w:r>
            <w:r w:rsidR="00157B6A">
              <w:rPr>
                <w:rFonts w:ascii="Times New Roman" w:hAnsi="Times New Roman"/>
                <w:color w:val="0F243E"/>
                <w:sz w:val="24"/>
                <w:szCs w:val="24"/>
              </w:rPr>
              <w:t>школы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;</w:t>
            </w:r>
          </w:p>
          <w:p w:rsidR="001628FF" w:rsidRDefault="001628FF" w:rsidP="00916595">
            <w:pPr>
              <w:numPr>
                <w:ilvl w:val="0"/>
                <w:numId w:val="17"/>
              </w:numPr>
              <w:spacing w:after="200"/>
              <w:ind w:left="176" w:firstLine="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Учебные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и рабочие 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программы по предметам;</w:t>
            </w:r>
          </w:p>
          <w:p w:rsidR="001628FF" w:rsidRPr="00C813D8" w:rsidRDefault="001628FF" w:rsidP="00916595">
            <w:pPr>
              <w:numPr>
                <w:ilvl w:val="0"/>
                <w:numId w:val="17"/>
              </w:numPr>
              <w:spacing w:after="200"/>
              <w:ind w:left="176" w:firstLine="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Программы дополнительного образования;</w:t>
            </w:r>
          </w:p>
          <w:p w:rsidR="001628FF" w:rsidRPr="00C813D8" w:rsidRDefault="001628FF" w:rsidP="00916595">
            <w:pPr>
              <w:numPr>
                <w:ilvl w:val="0"/>
                <w:numId w:val="17"/>
              </w:numPr>
              <w:spacing w:after="200"/>
              <w:ind w:left="176" w:firstLine="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ортфолио учащихся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;</w:t>
            </w:r>
          </w:p>
          <w:p w:rsidR="001628FF" w:rsidRPr="00C813D8" w:rsidRDefault="001628FF" w:rsidP="00916595">
            <w:pPr>
              <w:numPr>
                <w:ilvl w:val="0"/>
                <w:numId w:val="17"/>
              </w:numPr>
              <w:spacing w:after="200"/>
              <w:ind w:left="176" w:firstLine="0"/>
              <w:contextualSpacing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Расписание учебных и внеучебных занятий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;</w:t>
            </w:r>
          </w:p>
          <w:p w:rsidR="001628FF" w:rsidRDefault="001628FF" w:rsidP="00916595">
            <w:pPr>
              <w:pStyle w:val="a3"/>
              <w:numPr>
                <w:ilvl w:val="0"/>
                <w:numId w:val="17"/>
              </w:numPr>
              <w:ind w:left="176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Модель</w:t>
            </w:r>
            <w:r w:rsidRPr="006B5E54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индивидуального учебного плана для одаренных детей и детей с ограниченными возможностями здоровья.</w:t>
            </w:r>
          </w:p>
          <w:p w:rsidR="001628FF" w:rsidRPr="00711F17" w:rsidRDefault="001628FF" w:rsidP="00711F17"/>
        </w:tc>
        <w:tc>
          <w:tcPr>
            <w:tcW w:w="1559" w:type="dxa"/>
          </w:tcPr>
          <w:p w:rsidR="001628FF" w:rsidRPr="00C813D8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01.09.2011 г</w:t>
            </w:r>
          </w:p>
        </w:tc>
        <w:tc>
          <w:tcPr>
            <w:tcW w:w="1984" w:type="dxa"/>
          </w:tcPr>
          <w:p w:rsidR="001628FF" w:rsidRPr="00C813D8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1628FF" w:rsidRPr="00C813D8" w:rsidTr="001628FF">
        <w:tc>
          <w:tcPr>
            <w:tcW w:w="3828" w:type="dxa"/>
          </w:tcPr>
          <w:p w:rsidR="001628FF" w:rsidRPr="00C813D8" w:rsidRDefault="001628FF" w:rsidP="00916595">
            <w:pPr>
              <w:pStyle w:val="a3"/>
              <w:numPr>
                <w:ilvl w:val="0"/>
                <w:numId w:val="8"/>
              </w:numPr>
              <w:ind w:left="33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Создание банка 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КИМов</w:t>
            </w:r>
            <w:proofErr w:type="spellEnd"/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для диагностики качества обучения</w:t>
            </w: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в </w:t>
            </w: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>соответствии с требованиями ФГОС НОО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;</w:t>
            </w:r>
          </w:p>
        </w:tc>
        <w:tc>
          <w:tcPr>
            <w:tcW w:w="4820" w:type="dxa"/>
          </w:tcPr>
          <w:p w:rsidR="001628FF" w:rsidRPr="00C813D8" w:rsidRDefault="001628FF" w:rsidP="00916595">
            <w:pPr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>Приобретение учебно-методической литературы.</w:t>
            </w:r>
          </w:p>
        </w:tc>
        <w:tc>
          <w:tcPr>
            <w:tcW w:w="3969" w:type="dxa"/>
          </w:tcPr>
          <w:p w:rsidR="001628FF" w:rsidRPr="00C813D8" w:rsidRDefault="001628FF" w:rsidP="00916595">
            <w:pPr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Банк контрольно-измерительных материалов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для диагностики 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lastRenderedPageBreak/>
              <w:t>качества обучения</w:t>
            </w: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28FF" w:rsidRPr="001628FF" w:rsidRDefault="001628FF" w:rsidP="00916595">
            <w:pPr>
              <w:contextualSpacing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628F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15.09.2011 г</w:t>
            </w:r>
          </w:p>
        </w:tc>
        <w:tc>
          <w:tcPr>
            <w:tcW w:w="1984" w:type="dxa"/>
          </w:tcPr>
          <w:p w:rsidR="001628FF" w:rsidRPr="001628FF" w:rsidRDefault="001628FF" w:rsidP="00916595">
            <w:pPr>
              <w:contextualSpacing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628F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1628FF" w:rsidRPr="00C813D8" w:rsidTr="001628FF">
        <w:tc>
          <w:tcPr>
            <w:tcW w:w="3828" w:type="dxa"/>
          </w:tcPr>
          <w:p w:rsidR="001628FF" w:rsidRPr="00C813D8" w:rsidRDefault="001628FF" w:rsidP="00916595">
            <w:pPr>
              <w:numPr>
                <w:ilvl w:val="0"/>
                <w:numId w:val="8"/>
              </w:numPr>
              <w:ind w:left="459" w:hanging="284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 xml:space="preserve">Создание системы мониторинга динамики личностного развития </w:t>
            </w:r>
            <w:proofErr w:type="gramStart"/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обучающихс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я</w:t>
            </w:r>
            <w:proofErr w:type="gramEnd"/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по годам обучения; </w:t>
            </w:r>
          </w:p>
        </w:tc>
        <w:tc>
          <w:tcPr>
            <w:tcW w:w="4820" w:type="dxa"/>
          </w:tcPr>
          <w:p w:rsidR="001628FF" w:rsidRPr="00C813D8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Работа в творческих группах.</w:t>
            </w:r>
          </w:p>
          <w:p w:rsidR="001628FF" w:rsidRPr="00C813D8" w:rsidRDefault="001628FF" w:rsidP="0091659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Составить индивидуальные образовательные маршруты для каждого обучающегося.</w:t>
            </w:r>
          </w:p>
          <w:p w:rsidR="001628FF" w:rsidRPr="00C813D8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28FF" w:rsidRPr="00C813D8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Индивидуальные образовательные карты </w:t>
            </w:r>
            <w:proofErr w:type="gramStart"/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1628FF" w:rsidRPr="00157B6A" w:rsidRDefault="00157B6A" w:rsidP="00916595">
            <w:pPr>
              <w:contextualSpacing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57B6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01.09.2011 г-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  <w:r w:rsidRPr="00157B6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01.11.2011 г</w:t>
            </w:r>
          </w:p>
        </w:tc>
        <w:tc>
          <w:tcPr>
            <w:tcW w:w="1984" w:type="dxa"/>
          </w:tcPr>
          <w:p w:rsidR="001628FF" w:rsidRPr="00C813D8" w:rsidRDefault="00157B6A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1628FF" w:rsidRPr="00C813D8" w:rsidTr="001628FF">
        <w:trPr>
          <w:trHeight w:val="70"/>
        </w:trPr>
        <w:tc>
          <w:tcPr>
            <w:tcW w:w="3828" w:type="dxa"/>
          </w:tcPr>
          <w:p w:rsidR="001628FF" w:rsidRPr="00C813D8" w:rsidRDefault="001628FF" w:rsidP="00916595">
            <w:pPr>
              <w:pStyle w:val="a3"/>
              <w:numPr>
                <w:ilvl w:val="0"/>
                <w:numId w:val="8"/>
              </w:numPr>
              <w:ind w:left="459" w:hanging="284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Создание системы мониторинга 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профессионально-личност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ного развития педагогов школы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; </w:t>
            </w:r>
          </w:p>
        </w:tc>
        <w:tc>
          <w:tcPr>
            <w:tcW w:w="4820" w:type="dxa"/>
          </w:tcPr>
          <w:p w:rsidR="001628FF" w:rsidRPr="00C813D8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Изучение опыта работы кадрового состава</w:t>
            </w:r>
          </w:p>
        </w:tc>
        <w:tc>
          <w:tcPr>
            <w:tcW w:w="3969" w:type="dxa"/>
          </w:tcPr>
          <w:p w:rsidR="001628FF" w:rsidRPr="00C813D8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План ВШК</w:t>
            </w:r>
          </w:p>
        </w:tc>
        <w:tc>
          <w:tcPr>
            <w:tcW w:w="1559" w:type="dxa"/>
          </w:tcPr>
          <w:p w:rsidR="001628FF" w:rsidRPr="001628FF" w:rsidRDefault="001628FF" w:rsidP="00916595">
            <w:pPr>
              <w:contextualSpacing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628F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15.09.2011 г</w:t>
            </w:r>
          </w:p>
        </w:tc>
        <w:tc>
          <w:tcPr>
            <w:tcW w:w="1984" w:type="dxa"/>
          </w:tcPr>
          <w:p w:rsidR="001628FF" w:rsidRPr="00C813D8" w:rsidRDefault="001628FF" w:rsidP="009165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1628FF" w:rsidRPr="00C813D8" w:rsidTr="001628FF">
        <w:tc>
          <w:tcPr>
            <w:tcW w:w="3828" w:type="dxa"/>
          </w:tcPr>
          <w:p w:rsidR="001628FF" w:rsidRPr="00C813D8" w:rsidRDefault="001628FF" w:rsidP="00916595">
            <w:pPr>
              <w:pStyle w:val="a3"/>
              <w:numPr>
                <w:ilvl w:val="0"/>
                <w:numId w:val="8"/>
              </w:numPr>
              <w:ind w:left="459" w:hanging="284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Укомплектование школы</w:t>
            </w: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кадрами, обеспечивающими внеурочную занятость </w:t>
            </w:r>
            <w:proofErr w:type="gramStart"/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обучающихся</w:t>
            </w:r>
            <w:proofErr w:type="gramEnd"/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1628FF" w:rsidRPr="00C813D8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Замещение вакансий</w:t>
            </w:r>
          </w:p>
        </w:tc>
        <w:tc>
          <w:tcPr>
            <w:tcW w:w="3969" w:type="dxa"/>
          </w:tcPr>
          <w:p w:rsidR="001628FF" w:rsidRPr="00C813D8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Укомплектованный кадровый состав педагогов</w:t>
            </w:r>
          </w:p>
        </w:tc>
        <w:tc>
          <w:tcPr>
            <w:tcW w:w="1559" w:type="dxa"/>
          </w:tcPr>
          <w:p w:rsidR="001628FF" w:rsidRPr="001628FF" w:rsidRDefault="001628FF" w:rsidP="00916595">
            <w:pPr>
              <w:contextualSpacing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628F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1628FF" w:rsidRPr="001628FF" w:rsidRDefault="001628FF" w:rsidP="00916595">
            <w:pPr>
              <w:contextualSpacing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628F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1628FF" w:rsidRPr="00C813D8" w:rsidTr="001628FF">
        <w:tc>
          <w:tcPr>
            <w:tcW w:w="3828" w:type="dxa"/>
          </w:tcPr>
          <w:p w:rsidR="001628FF" w:rsidRPr="00C813D8" w:rsidRDefault="001628FF" w:rsidP="00916595">
            <w:pPr>
              <w:pStyle w:val="a3"/>
              <w:numPr>
                <w:ilvl w:val="0"/>
                <w:numId w:val="8"/>
              </w:numPr>
              <w:ind w:left="459" w:hanging="284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Материально-техническое обеспечение образовательного процесса. </w:t>
            </w:r>
          </w:p>
        </w:tc>
        <w:tc>
          <w:tcPr>
            <w:tcW w:w="4820" w:type="dxa"/>
          </w:tcPr>
          <w:p w:rsidR="001628FF" w:rsidRPr="00C813D8" w:rsidRDefault="001628FF" w:rsidP="00916595">
            <w:pPr>
              <w:pStyle w:val="a3"/>
              <w:numPr>
                <w:ilvl w:val="0"/>
                <w:numId w:val="16"/>
              </w:numPr>
              <w:ind w:left="302" w:hanging="142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Оборудование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</w:t>
            </w: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классных кабинетов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видеоаппаратурой, компьютерной</w:t>
            </w: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техникой, обеспечение доступа в Интернет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;</w:t>
            </w:r>
          </w:p>
          <w:p w:rsidR="001628FF" w:rsidRPr="00C813D8" w:rsidRDefault="001628FF" w:rsidP="00916595">
            <w:pPr>
              <w:pStyle w:val="a3"/>
              <w:numPr>
                <w:ilvl w:val="0"/>
                <w:numId w:val="16"/>
              </w:numPr>
              <w:ind w:left="302" w:hanging="142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Финансирование расходных материалов и канцелярских принадлежностей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;</w:t>
            </w:r>
          </w:p>
          <w:p w:rsidR="001628FF" w:rsidRPr="00C813D8" w:rsidRDefault="001628FF" w:rsidP="00916595">
            <w:pPr>
              <w:pStyle w:val="a3"/>
              <w:numPr>
                <w:ilvl w:val="0"/>
                <w:numId w:val="16"/>
              </w:numPr>
              <w:ind w:left="302" w:hanging="142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Разработка перечня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литературы для самос</w:t>
            </w: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тоятельной   работы и чтения </w:t>
            </w:r>
            <w:proofErr w:type="gramStart"/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обучаю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щимися</w:t>
            </w:r>
            <w:proofErr w:type="gramEnd"/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по предметам;</w:t>
            </w:r>
          </w:p>
          <w:p w:rsidR="001628FF" w:rsidRPr="00C813D8" w:rsidRDefault="001628FF" w:rsidP="00916595">
            <w:pPr>
              <w:pStyle w:val="a3"/>
              <w:numPr>
                <w:ilvl w:val="0"/>
                <w:numId w:val="16"/>
              </w:numPr>
              <w:ind w:left="302" w:hanging="142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А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нализ фонда школьной библиотеки;</w:t>
            </w:r>
          </w:p>
          <w:p w:rsidR="001628FF" w:rsidRPr="00C813D8" w:rsidRDefault="001628FF" w:rsidP="00916595">
            <w:pPr>
              <w:pStyle w:val="a3"/>
              <w:numPr>
                <w:ilvl w:val="0"/>
                <w:numId w:val="16"/>
              </w:numPr>
              <w:ind w:left="302" w:hanging="142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Составление описания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материально-технического обеспечения образовательного процесса.</w:t>
            </w:r>
          </w:p>
        </w:tc>
        <w:tc>
          <w:tcPr>
            <w:tcW w:w="3969" w:type="dxa"/>
          </w:tcPr>
          <w:p w:rsidR="001628FF" w:rsidRDefault="001628FF" w:rsidP="00916595">
            <w:pPr>
              <w:pStyle w:val="a3"/>
              <w:numPr>
                <w:ilvl w:val="0"/>
                <w:numId w:val="18"/>
              </w:numPr>
              <w:ind w:left="318" w:firstLine="42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Оборудованные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учебные кабинеты;</w:t>
            </w:r>
          </w:p>
          <w:p w:rsidR="001628FF" w:rsidRPr="00284FC8" w:rsidRDefault="001628FF" w:rsidP="00916595">
            <w:pPr>
              <w:pStyle w:val="a3"/>
              <w:numPr>
                <w:ilvl w:val="0"/>
                <w:numId w:val="18"/>
              </w:numPr>
              <w:ind w:left="318" w:firstLine="42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Перечень учебной литературы для 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самос</w:t>
            </w: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тоятельной   работы и чтения </w:t>
            </w:r>
            <w:proofErr w:type="gramStart"/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обучаю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щимися</w:t>
            </w:r>
            <w:proofErr w:type="gramEnd"/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;</w:t>
            </w:r>
          </w:p>
          <w:p w:rsidR="001628FF" w:rsidRPr="00284FC8" w:rsidRDefault="001628FF" w:rsidP="00916595">
            <w:pPr>
              <w:pStyle w:val="a3"/>
              <w:numPr>
                <w:ilvl w:val="0"/>
                <w:numId w:val="18"/>
              </w:numPr>
              <w:ind w:left="318" w:firstLine="42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Электронный каталог литературы  фонда школьной библиотеки;</w:t>
            </w:r>
          </w:p>
        </w:tc>
        <w:tc>
          <w:tcPr>
            <w:tcW w:w="1559" w:type="dxa"/>
          </w:tcPr>
          <w:p w:rsidR="001628FF" w:rsidRPr="001628FF" w:rsidRDefault="00123DF1" w:rsidP="00157B6A">
            <w:pPr>
              <w:contextualSpacing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01.08.2011 </w:t>
            </w:r>
            <w:r w:rsidR="00157B6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--15.08.2011 г</w:t>
            </w:r>
          </w:p>
        </w:tc>
        <w:tc>
          <w:tcPr>
            <w:tcW w:w="1984" w:type="dxa"/>
          </w:tcPr>
          <w:p w:rsidR="001628FF" w:rsidRPr="001628FF" w:rsidRDefault="00123DF1" w:rsidP="00916595">
            <w:pPr>
              <w:contextualSpacing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  <w:tr w:rsidR="001628FF" w:rsidRPr="00C813D8" w:rsidTr="001628FF">
        <w:trPr>
          <w:trHeight w:val="991"/>
        </w:trPr>
        <w:tc>
          <w:tcPr>
            <w:tcW w:w="3828" w:type="dxa"/>
          </w:tcPr>
          <w:p w:rsidR="001628FF" w:rsidRPr="00C813D8" w:rsidRDefault="001628FF" w:rsidP="009165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Создание банка новых педагогических технологий.</w:t>
            </w:r>
          </w:p>
        </w:tc>
        <w:tc>
          <w:tcPr>
            <w:tcW w:w="4820" w:type="dxa"/>
          </w:tcPr>
          <w:p w:rsidR="001628FF" w:rsidRPr="00C813D8" w:rsidRDefault="001628FF" w:rsidP="00916595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Провести анализ используемых технологий обучения и воспитания младших школьников; </w:t>
            </w:r>
          </w:p>
          <w:p w:rsidR="001628FF" w:rsidRPr="00C813D8" w:rsidRDefault="001628FF" w:rsidP="00916595">
            <w:pPr>
              <w:ind w:left="36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28FF" w:rsidRPr="00C813D8" w:rsidRDefault="001628FF" w:rsidP="0091659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Технологии обучения и воспитания</w:t>
            </w:r>
          </w:p>
          <w:p w:rsidR="001628FF" w:rsidRPr="00C813D8" w:rsidRDefault="001628FF" w:rsidP="0091659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8FF" w:rsidRPr="001628FF" w:rsidRDefault="00123DF1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15.08.2011 г</w:t>
            </w:r>
          </w:p>
        </w:tc>
        <w:tc>
          <w:tcPr>
            <w:tcW w:w="1984" w:type="dxa"/>
          </w:tcPr>
          <w:p w:rsidR="001628FF" w:rsidRPr="001628FF" w:rsidRDefault="00157B6A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ОУ, Руководитель</w:t>
            </w:r>
            <w:r w:rsidR="00123DF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МО.</w:t>
            </w:r>
          </w:p>
        </w:tc>
      </w:tr>
      <w:tr w:rsidR="001628FF" w:rsidRPr="00C813D8" w:rsidTr="001628FF">
        <w:trPr>
          <w:trHeight w:val="424"/>
        </w:trPr>
        <w:tc>
          <w:tcPr>
            <w:tcW w:w="3828" w:type="dxa"/>
          </w:tcPr>
          <w:p w:rsidR="001628FF" w:rsidRPr="00C813D8" w:rsidRDefault="001628FF" w:rsidP="009165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Информационное сопровождение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введения ФГОС</w:t>
            </w:r>
            <w:r w:rsidR="00157B6A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НОО</w:t>
            </w:r>
          </w:p>
        </w:tc>
        <w:tc>
          <w:tcPr>
            <w:tcW w:w="4820" w:type="dxa"/>
          </w:tcPr>
          <w:p w:rsidR="001628FF" w:rsidRPr="00C813D8" w:rsidRDefault="001628FF" w:rsidP="00916595">
            <w:pPr>
              <w:contextualSpacing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Взаимодействие ОУ с органами, осуществляющими управление в сфере образования;</w:t>
            </w: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</w:p>
          <w:p w:rsidR="001628FF" w:rsidRPr="00C813D8" w:rsidRDefault="001628FF" w:rsidP="00916595">
            <w:pPr>
              <w:contextualSpacing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Размещение и сохранение материалов 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lastRenderedPageBreak/>
              <w:t>образовательного процесса на информационных носителях</w:t>
            </w: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;</w:t>
            </w:r>
          </w:p>
          <w:p w:rsidR="001628FF" w:rsidRPr="00C813D8" w:rsidRDefault="001628FF" w:rsidP="00916595">
            <w:pPr>
              <w:contextualSpacing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Фиксация хода образовательного процесса и результатов освоения основной образовательной программы НОО</w:t>
            </w:r>
            <w:r w:rsidRPr="00C813D8">
              <w:rPr>
                <w:rFonts w:ascii="Times New Roman" w:hAnsi="Times New Roman"/>
                <w:color w:val="0F243E"/>
                <w:sz w:val="24"/>
                <w:szCs w:val="24"/>
              </w:rPr>
              <w:t>, в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заимодействие между участниками образовательного процесса, в том числе посредством сети Интернет;</w:t>
            </w:r>
          </w:p>
          <w:p w:rsidR="001628FF" w:rsidRPr="00C813D8" w:rsidRDefault="001628FF" w:rsidP="00916595">
            <w:pPr>
              <w:contextualSpacing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Взаимодействие ОУ  с другими образовательными учреждениями и организациями;  </w:t>
            </w:r>
          </w:p>
          <w:p w:rsidR="001628FF" w:rsidRPr="00C813D8" w:rsidRDefault="001628FF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Информирование и привлечение родителей  к реализации ФГОС</w:t>
            </w:r>
            <w:r w:rsidR="00157B6A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НОО</w:t>
            </w: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628FF" w:rsidRPr="00C813D8" w:rsidRDefault="00123DF1" w:rsidP="0091659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Диски,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флэшки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 материалами, презентации, выступления в СМИ.</w:t>
            </w:r>
          </w:p>
        </w:tc>
        <w:tc>
          <w:tcPr>
            <w:tcW w:w="1559" w:type="dxa"/>
          </w:tcPr>
          <w:p w:rsidR="001628FF" w:rsidRPr="001628FF" w:rsidRDefault="00123DF1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 01.09.2011 г-01.12.2011 г</w:t>
            </w:r>
          </w:p>
        </w:tc>
        <w:tc>
          <w:tcPr>
            <w:tcW w:w="1984" w:type="dxa"/>
          </w:tcPr>
          <w:p w:rsidR="001628FF" w:rsidRDefault="00123DF1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РМК</w:t>
            </w:r>
          </w:p>
          <w:p w:rsidR="00123DF1" w:rsidRPr="001628FF" w:rsidRDefault="00123DF1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Руководители ОУ, Руководители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МО.</w:t>
            </w:r>
          </w:p>
        </w:tc>
      </w:tr>
      <w:tr w:rsidR="001628FF" w:rsidRPr="00C813D8" w:rsidTr="00123DF1">
        <w:trPr>
          <w:trHeight w:val="1200"/>
        </w:trPr>
        <w:tc>
          <w:tcPr>
            <w:tcW w:w="3828" w:type="dxa"/>
          </w:tcPr>
          <w:p w:rsidR="001628FF" w:rsidRPr="00C813D8" w:rsidRDefault="001628FF" w:rsidP="00916595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C813D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lastRenderedPageBreak/>
              <w:t>Обеспечить психолого-педагогическое сопровождение внедрения ФГОС НОО.</w:t>
            </w:r>
          </w:p>
        </w:tc>
        <w:tc>
          <w:tcPr>
            <w:tcW w:w="4820" w:type="dxa"/>
          </w:tcPr>
          <w:p w:rsidR="001628FF" w:rsidRPr="00C813D8" w:rsidRDefault="001628FF" w:rsidP="00916595">
            <w:pPr>
              <w:ind w:left="720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Проведение диагностик, тестирования, консультаций</w:t>
            </w:r>
          </w:p>
        </w:tc>
        <w:tc>
          <w:tcPr>
            <w:tcW w:w="3969" w:type="dxa"/>
          </w:tcPr>
          <w:p w:rsidR="001628FF" w:rsidRPr="00C813D8" w:rsidRDefault="001628FF" w:rsidP="00916595">
            <w:pP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Формирование банка данных</w:t>
            </w:r>
            <w:r w:rsidR="00123DF1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по результатам диагностики.</w:t>
            </w:r>
          </w:p>
          <w:p w:rsidR="001628FF" w:rsidRPr="00C813D8" w:rsidRDefault="001628FF" w:rsidP="00916595">
            <w:pPr>
              <w:ind w:left="720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8FF" w:rsidRPr="00C813D8" w:rsidRDefault="00123DF1" w:rsidP="00916595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Ноябрь, декабрь 2011 года</w:t>
            </w:r>
          </w:p>
        </w:tc>
        <w:tc>
          <w:tcPr>
            <w:tcW w:w="1984" w:type="dxa"/>
          </w:tcPr>
          <w:p w:rsidR="001628FF" w:rsidRPr="00C813D8" w:rsidRDefault="00123DF1" w:rsidP="00123DF1">
            <w:pPr>
              <w:contextualSpacing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Руководители ОУ</w:t>
            </w:r>
          </w:p>
        </w:tc>
      </w:tr>
    </w:tbl>
    <w:p w:rsidR="00D9305E" w:rsidRPr="00F90B20" w:rsidRDefault="00D9305E" w:rsidP="00641F7B">
      <w:pPr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0367A9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550FB1" w:rsidRDefault="00550FB1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</w:p>
    <w:p w:rsidR="00EB699A" w:rsidRDefault="00667749" w:rsidP="00EB699A">
      <w:pPr>
        <w:pStyle w:val="a5"/>
        <w:ind w:firstLine="567"/>
        <w:contextualSpacing/>
        <w:jc w:val="center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Этапы внедрения</w:t>
      </w:r>
      <w:r w:rsidR="00EB699A" w:rsidRPr="00AD165B">
        <w:rPr>
          <w:b/>
          <w:color w:val="0F243E" w:themeColor="text2" w:themeShade="80"/>
          <w:sz w:val="28"/>
          <w:szCs w:val="28"/>
        </w:rPr>
        <w:t xml:space="preserve"> дополнительного образования </w:t>
      </w:r>
    </w:p>
    <w:p w:rsidR="00EB699A" w:rsidRPr="00AD165B" w:rsidRDefault="00EB699A" w:rsidP="00EB699A">
      <w:pPr>
        <w:pStyle w:val="a5"/>
        <w:ind w:firstLine="567"/>
        <w:jc w:val="center"/>
        <w:rPr>
          <w:b/>
          <w:color w:val="0F243E" w:themeColor="text2" w:themeShade="80"/>
          <w:sz w:val="28"/>
          <w:szCs w:val="28"/>
        </w:rPr>
      </w:pPr>
      <w:r w:rsidRPr="00AD165B">
        <w:rPr>
          <w:b/>
          <w:color w:val="0F243E" w:themeColor="text2" w:themeShade="80"/>
          <w:sz w:val="28"/>
          <w:szCs w:val="28"/>
        </w:rPr>
        <w:t>в образовательный процесс учебного заведения.</w:t>
      </w:r>
    </w:p>
    <w:p w:rsidR="00667749" w:rsidRPr="009B33CE" w:rsidRDefault="00667749" w:rsidP="009B33CE">
      <w:pPr>
        <w:pStyle w:val="a5"/>
        <w:ind w:firstLine="709"/>
        <w:jc w:val="both"/>
        <w:rPr>
          <w:color w:val="0F243E" w:themeColor="text2" w:themeShade="80"/>
          <w:sz w:val="28"/>
          <w:szCs w:val="28"/>
        </w:rPr>
      </w:pPr>
      <w:r w:rsidRPr="009B33CE">
        <w:rPr>
          <w:color w:val="0F243E" w:themeColor="text2" w:themeShade="80"/>
          <w:sz w:val="28"/>
          <w:szCs w:val="28"/>
        </w:rPr>
        <w:t>Ввести в образовательный процесс дополнительное образование обучающихся мы также намерены в три этапа.</w:t>
      </w:r>
    </w:p>
    <w:p w:rsidR="00EB699A" w:rsidRPr="00AD165B" w:rsidRDefault="00EB699A" w:rsidP="00EB699A">
      <w:pPr>
        <w:pStyle w:val="a5"/>
        <w:jc w:val="center"/>
        <w:rPr>
          <w:b/>
          <w:i/>
          <w:color w:val="0F243E" w:themeColor="text2" w:themeShade="80"/>
          <w:sz w:val="28"/>
          <w:szCs w:val="28"/>
        </w:rPr>
      </w:pPr>
      <w:r w:rsidRPr="00AD165B">
        <w:rPr>
          <w:b/>
          <w:i/>
          <w:color w:val="0F243E" w:themeColor="text2" w:themeShade="80"/>
          <w:sz w:val="28"/>
          <w:szCs w:val="28"/>
        </w:rPr>
        <w:t>1</w:t>
      </w:r>
      <w:r w:rsidRPr="00AD165B">
        <w:rPr>
          <w:b/>
          <w:i/>
          <w:color w:val="0F243E" w:themeColor="text2" w:themeShade="80"/>
          <w:sz w:val="28"/>
          <w:szCs w:val="28"/>
        </w:rPr>
        <w:softHyphen/>
        <w:t>й этап – аналитический.</w:t>
      </w:r>
    </w:p>
    <w:p w:rsidR="00EB699A" w:rsidRPr="00B96122" w:rsidRDefault="00EB699A" w:rsidP="00EB699A">
      <w:pPr>
        <w:pStyle w:val="a5"/>
        <w:rPr>
          <w:color w:val="0F243E" w:themeColor="text2" w:themeShade="80"/>
          <w:sz w:val="28"/>
          <w:szCs w:val="28"/>
        </w:rPr>
      </w:pPr>
      <w:r w:rsidRPr="00B96122">
        <w:rPr>
          <w:color w:val="0F243E" w:themeColor="text2" w:themeShade="80"/>
          <w:sz w:val="28"/>
          <w:szCs w:val="28"/>
        </w:rPr>
        <w:t>Подготовительна</w:t>
      </w:r>
      <w:r w:rsidR="00EA0C62">
        <w:rPr>
          <w:color w:val="0F243E" w:themeColor="text2" w:themeShade="80"/>
          <w:sz w:val="28"/>
          <w:szCs w:val="28"/>
        </w:rPr>
        <w:t>я</w:t>
      </w:r>
      <w:r w:rsidR="009B33CE">
        <w:rPr>
          <w:color w:val="0F243E" w:themeColor="text2" w:themeShade="80"/>
          <w:sz w:val="28"/>
          <w:szCs w:val="28"/>
        </w:rPr>
        <w:t xml:space="preserve"> работа на данном этапе </w:t>
      </w:r>
      <w:r w:rsidR="004F04C3">
        <w:rPr>
          <w:color w:val="0F243E" w:themeColor="text2" w:themeShade="80"/>
          <w:sz w:val="28"/>
          <w:szCs w:val="28"/>
        </w:rPr>
        <w:t xml:space="preserve"> </w:t>
      </w:r>
      <w:r w:rsidR="009B33CE">
        <w:rPr>
          <w:color w:val="0F243E" w:themeColor="text2" w:themeShade="80"/>
          <w:sz w:val="28"/>
          <w:szCs w:val="28"/>
        </w:rPr>
        <w:t>состо</w:t>
      </w:r>
      <w:r w:rsidR="004F04C3">
        <w:rPr>
          <w:color w:val="0F243E" w:themeColor="text2" w:themeShade="80"/>
          <w:sz w:val="28"/>
          <w:szCs w:val="28"/>
        </w:rPr>
        <w:t>ит:</w:t>
      </w:r>
    </w:p>
    <w:p w:rsidR="00EB699A" w:rsidRPr="00EA0C62" w:rsidRDefault="004F04C3" w:rsidP="00EB699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анализ</w:t>
      </w:r>
      <w:r w:rsidR="00EB699A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ц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елей и задач</w:t>
      </w:r>
      <w:r w:rsidR="009B33C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внеурочной деятельности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B33C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  <w:proofErr w:type="gramEnd"/>
      <w:r w:rsidR="00EA0C62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EB699A" w:rsidRPr="00EA0C62" w:rsidRDefault="004F04C3" w:rsidP="00EA0C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определение  запроса </w:t>
      </w:r>
      <w:r w:rsidR="00EB699A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детей и родителей на дополнительные образовательные услуги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B699A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(при помощи анкетирования, проведения устных опросов, коллективного обсуждения на родительских собраниях)</w:t>
      </w:r>
      <w:r w:rsidR="00EA0C62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; </w:t>
      </w:r>
    </w:p>
    <w:p w:rsidR="00EB699A" w:rsidRPr="00EA0C62" w:rsidRDefault="004F04C3" w:rsidP="00EB699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составление</w:t>
      </w:r>
      <w:r w:rsid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банк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данных имеющихся факультативных курсов</w:t>
      </w:r>
      <w:r w:rsidR="00EB699A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 также действующих в шко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 кружков, секций и сопоставление</w:t>
      </w:r>
      <w:r w:rsidR="00EB699A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их с запросами детей и родителей; </w:t>
      </w:r>
    </w:p>
    <w:p w:rsidR="00EB699A" w:rsidRPr="00EA0C62" w:rsidRDefault="004F04C3" w:rsidP="00EB699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изучение</w:t>
      </w:r>
      <w:r w:rsidR="00EB699A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спектр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="00EB699A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дополнительных образовательных услуг, предлагаемых  учреждениями дополнительн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ого образования детей, рассмотрение</w:t>
      </w:r>
      <w:r w:rsidR="00EB699A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ов</w:t>
      </w:r>
      <w:r w:rsidR="00EB699A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совместной работы; </w:t>
      </w:r>
    </w:p>
    <w:p w:rsidR="00EB699A" w:rsidRPr="00EA0C62" w:rsidRDefault="00EA0C62" w:rsidP="00EB699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анализ</w:t>
      </w:r>
      <w:r w:rsidR="001434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творческого</w:t>
      </w:r>
      <w:r w:rsidR="00EB699A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потенциал</w:t>
      </w:r>
      <w:r w:rsidR="001434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="00EB699A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учите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лей и родителей</w:t>
      </w:r>
      <w:r w:rsidR="00EB699A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; </w:t>
      </w:r>
    </w:p>
    <w:p w:rsidR="00EB699A" w:rsidRPr="00EA0C62" w:rsidRDefault="00143469" w:rsidP="00EB699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оценка материально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softHyphen/>
        <w:t>-технических возможностей</w:t>
      </w:r>
      <w:r w:rsidR="00EB699A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школы; </w:t>
      </w:r>
    </w:p>
    <w:p w:rsidR="00EA0C62" w:rsidRDefault="00143469" w:rsidP="00EB699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определение должностных обязанностей</w:t>
      </w:r>
      <w:r w:rsidR="00EB699A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заместителя директора п</w:t>
      </w:r>
      <w:r w:rsidR="009B33C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 дополнительному образованию</w:t>
      </w:r>
      <w:r w:rsidR="00EB699A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педагога дополнительного образования, восп</w:t>
      </w:r>
      <w:r w:rsid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итателя группы продленного дня;</w:t>
      </w:r>
    </w:p>
    <w:p w:rsidR="00EB699A" w:rsidRPr="00EA0C62" w:rsidRDefault="00143469" w:rsidP="00EB699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изучение</w:t>
      </w:r>
      <w:r w:rsidR="009B33C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нормативных документов</w:t>
      </w:r>
      <w:r w:rsidR="00EB699A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организации дополнительного образования детей (законы, приказы, инструкции, распоряжения), а также программные документы федерального уровня. </w:t>
      </w:r>
    </w:p>
    <w:p w:rsidR="00EB699A" w:rsidRPr="00981C25" w:rsidRDefault="00EB699A" w:rsidP="00EB699A">
      <w:pPr>
        <w:pStyle w:val="a5"/>
        <w:jc w:val="center"/>
        <w:rPr>
          <w:b/>
          <w:i/>
          <w:color w:val="0F243E" w:themeColor="text2" w:themeShade="80"/>
          <w:sz w:val="28"/>
          <w:szCs w:val="28"/>
        </w:rPr>
      </w:pPr>
      <w:r w:rsidRPr="00981C25">
        <w:rPr>
          <w:b/>
          <w:i/>
          <w:color w:val="0F243E" w:themeColor="text2" w:themeShade="80"/>
          <w:sz w:val="28"/>
          <w:szCs w:val="28"/>
        </w:rPr>
        <w:t>2</w:t>
      </w:r>
      <w:r w:rsidRPr="00981C25">
        <w:rPr>
          <w:b/>
          <w:i/>
          <w:color w:val="0F243E" w:themeColor="text2" w:themeShade="80"/>
          <w:sz w:val="28"/>
          <w:szCs w:val="28"/>
        </w:rPr>
        <w:softHyphen/>
        <w:t>й этап – проектировочный.</w:t>
      </w:r>
    </w:p>
    <w:p w:rsidR="00EB699A" w:rsidRPr="00B96122" w:rsidRDefault="00EB699A" w:rsidP="00EB699A">
      <w:pPr>
        <w:pStyle w:val="a5"/>
        <w:ind w:firstLine="567"/>
        <w:contextualSpacing/>
        <w:jc w:val="both"/>
        <w:rPr>
          <w:color w:val="0F243E" w:themeColor="text2" w:themeShade="80"/>
          <w:sz w:val="28"/>
          <w:szCs w:val="28"/>
        </w:rPr>
      </w:pPr>
      <w:r w:rsidRPr="00B96122">
        <w:rPr>
          <w:color w:val="0F243E" w:themeColor="text2" w:themeShade="80"/>
          <w:sz w:val="28"/>
          <w:szCs w:val="28"/>
        </w:rPr>
        <w:t xml:space="preserve">Центральная задача этого этапа – разработка общей схемы дополнительного образования в </w:t>
      </w:r>
      <w:r w:rsidR="00143469">
        <w:rPr>
          <w:color w:val="0F243E" w:themeColor="text2" w:themeShade="80"/>
          <w:sz w:val="28"/>
          <w:szCs w:val="28"/>
        </w:rPr>
        <w:t>районе (школе)</w:t>
      </w:r>
      <w:r w:rsidR="009A45DB">
        <w:rPr>
          <w:color w:val="0F243E" w:themeColor="text2" w:themeShade="80"/>
          <w:sz w:val="28"/>
          <w:szCs w:val="28"/>
        </w:rPr>
        <w:t>.</w:t>
      </w:r>
      <w:r w:rsidR="009B33CE">
        <w:rPr>
          <w:color w:val="0F243E" w:themeColor="text2" w:themeShade="80"/>
          <w:sz w:val="28"/>
          <w:szCs w:val="28"/>
        </w:rPr>
        <w:t xml:space="preserve"> </w:t>
      </w:r>
      <w:r w:rsidR="00143469">
        <w:rPr>
          <w:color w:val="0F243E" w:themeColor="text2" w:themeShade="80"/>
          <w:sz w:val="28"/>
          <w:szCs w:val="28"/>
        </w:rPr>
        <w:t>Для ее составления необходимо  проработать</w:t>
      </w:r>
      <w:r w:rsidRPr="00B96122">
        <w:rPr>
          <w:color w:val="0F243E" w:themeColor="text2" w:themeShade="80"/>
          <w:sz w:val="28"/>
          <w:szCs w:val="28"/>
        </w:rPr>
        <w:t xml:space="preserve"> следующие вопросы:</w:t>
      </w:r>
    </w:p>
    <w:p w:rsidR="00EB699A" w:rsidRPr="009A45DB" w:rsidRDefault="00EB699A" w:rsidP="00EB699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какие направления (направленности) дополнительного образования детей необходимы</w:t>
      </w:r>
      <w:r w:rsidR="001434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конкретной </w:t>
      </w: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школе и в какой мере они способствуют реализации ее целей и задач</w:t>
      </w:r>
      <w:r w:rsidR="009B33C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(н</w:t>
      </w:r>
      <w:r w:rsidR="009B33CE" w:rsidRPr="00EA0C6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аправления дополнительного образования детей целесообразно выбирать в зависимости от общей целевой установки педагогического коллектива, задач, решаемых в каждой параллели, характера имеющихся или планируемых профилей в старших классах</w:t>
      </w:r>
      <w:r w:rsidR="009B33C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; </w:t>
      </w:r>
    </w:p>
    <w:p w:rsidR="00EB699A" w:rsidRPr="009A45DB" w:rsidRDefault="00EB699A" w:rsidP="00EB699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какие из этих </w:t>
      </w:r>
      <w:proofErr w:type="gramStart"/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направлений</w:t>
      </w:r>
      <w:proofErr w:type="gramEnd"/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в </w:t>
      </w:r>
      <w:proofErr w:type="gramStart"/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каких</w:t>
      </w:r>
      <w:proofErr w:type="gramEnd"/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формах можно осуществля</w:t>
      </w:r>
      <w:r w:rsidR="009B33C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ть непосредственно на базе </w:t>
      </w:r>
      <w:r w:rsidR="001434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школы</w:t>
      </w: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а какие целесообразнее вывести на базу учреждений</w:t>
      </w:r>
      <w:r w:rsidR="001434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дополнительного образования</w:t>
      </w: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; </w:t>
      </w:r>
    </w:p>
    <w:p w:rsidR="00EB699A" w:rsidRPr="009A45DB" w:rsidRDefault="00EB699A" w:rsidP="00EB699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какие из них можно реализовать с помощью учителей, </w:t>
      </w:r>
      <w:r w:rsidR="009B33C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 какие с помощью </w:t>
      </w: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приглашенных специалис</w:t>
      </w:r>
      <w:r w:rsid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тов или родителей</w:t>
      </w: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; </w:t>
      </w:r>
    </w:p>
    <w:p w:rsidR="00EB699A" w:rsidRPr="009A45DB" w:rsidRDefault="00EB699A" w:rsidP="00EB699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какой мере исходную мат</w:t>
      </w:r>
      <w:r w:rsidR="009B33C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ериально-</w:t>
      </w:r>
      <w:r w:rsidR="009B33C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softHyphen/>
        <w:t xml:space="preserve">техническую базу </w:t>
      </w:r>
      <w:r w:rsidR="001434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школы </w:t>
      </w: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можно использовать в сфере дополнительного образования детей; за счет чего ее можно развить и усовершенствовать; </w:t>
      </w:r>
    </w:p>
    <w:p w:rsidR="00EB699A" w:rsidRPr="009A45DB" w:rsidRDefault="00EB699A" w:rsidP="00EB699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как научить младших школьников свободно ориентироваться в формах и направлениях дополнительного образования; </w:t>
      </w:r>
    </w:p>
    <w:p w:rsidR="00EB699A" w:rsidRPr="009A45DB" w:rsidRDefault="00EB699A" w:rsidP="00EB699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какую </w:t>
      </w:r>
      <w:proofErr w:type="spellStart"/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допрофессиональную</w:t>
      </w:r>
      <w:proofErr w:type="spellEnd"/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подготовку можно дать через дополнительное образование в соответствии с запросами </w:t>
      </w:r>
      <w:proofErr w:type="gramStart"/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обучающихся</w:t>
      </w:r>
      <w:proofErr w:type="gramEnd"/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EB699A" w:rsidRPr="00B96122" w:rsidRDefault="00143469" w:rsidP="00EB699A">
      <w:pPr>
        <w:pStyle w:val="a5"/>
        <w:ind w:firstLine="567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Ответы</w:t>
      </w:r>
      <w:r w:rsidR="009A45DB">
        <w:rPr>
          <w:color w:val="0F243E" w:themeColor="text2" w:themeShade="80"/>
          <w:sz w:val="28"/>
          <w:szCs w:val="28"/>
        </w:rPr>
        <w:t xml:space="preserve"> на эти вопросы, </w:t>
      </w:r>
      <w:r>
        <w:rPr>
          <w:color w:val="0F243E" w:themeColor="text2" w:themeShade="80"/>
          <w:sz w:val="28"/>
          <w:szCs w:val="28"/>
        </w:rPr>
        <w:t xml:space="preserve">позволяют составить </w:t>
      </w:r>
      <w:r w:rsidR="009B33CE">
        <w:rPr>
          <w:color w:val="0F243E" w:themeColor="text2" w:themeShade="80"/>
          <w:sz w:val="28"/>
          <w:szCs w:val="28"/>
        </w:rPr>
        <w:t xml:space="preserve"> примерное расписание работы блока дополнительного образования</w:t>
      </w:r>
      <w:r w:rsidR="00EB699A" w:rsidRPr="009A45DB">
        <w:rPr>
          <w:color w:val="0F243E" w:themeColor="text2" w:themeShade="80"/>
          <w:sz w:val="28"/>
          <w:szCs w:val="28"/>
        </w:rPr>
        <w:t xml:space="preserve">, увязав его с расписанием уроков </w:t>
      </w:r>
      <w:r>
        <w:rPr>
          <w:color w:val="0F243E" w:themeColor="text2" w:themeShade="80"/>
          <w:sz w:val="28"/>
          <w:szCs w:val="28"/>
        </w:rPr>
        <w:t xml:space="preserve">и планом воспитательной работы </w:t>
      </w:r>
      <w:r w:rsidR="00EB699A" w:rsidRPr="009A45DB">
        <w:rPr>
          <w:color w:val="0F243E" w:themeColor="text2" w:themeShade="80"/>
          <w:sz w:val="28"/>
          <w:szCs w:val="28"/>
        </w:rPr>
        <w:t xml:space="preserve"> школ</w:t>
      </w:r>
      <w:r>
        <w:rPr>
          <w:color w:val="0F243E" w:themeColor="text2" w:themeShade="80"/>
          <w:sz w:val="28"/>
          <w:szCs w:val="28"/>
        </w:rPr>
        <w:t>ы</w:t>
      </w:r>
      <w:r w:rsidR="00EB699A" w:rsidRPr="00B96122">
        <w:rPr>
          <w:color w:val="0F243E" w:themeColor="text2" w:themeShade="80"/>
          <w:sz w:val="28"/>
          <w:szCs w:val="28"/>
        </w:rPr>
        <w:t>.</w:t>
      </w:r>
    </w:p>
    <w:p w:rsidR="00EB699A" w:rsidRPr="00981C25" w:rsidRDefault="00EB699A" w:rsidP="00EB699A">
      <w:pPr>
        <w:pStyle w:val="a5"/>
        <w:jc w:val="center"/>
        <w:rPr>
          <w:b/>
          <w:i/>
          <w:color w:val="0F243E" w:themeColor="text2" w:themeShade="80"/>
          <w:sz w:val="28"/>
          <w:szCs w:val="28"/>
        </w:rPr>
      </w:pPr>
      <w:r w:rsidRPr="00981C25">
        <w:rPr>
          <w:b/>
          <w:i/>
          <w:color w:val="0F243E" w:themeColor="text2" w:themeShade="80"/>
          <w:sz w:val="28"/>
          <w:szCs w:val="28"/>
        </w:rPr>
        <w:t>3</w:t>
      </w:r>
      <w:r w:rsidRPr="00981C25">
        <w:rPr>
          <w:b/>
          <w:i/>
          <w:color w:val="0F243E" w:themeColor="text2" w:themeShade="80"/>
          <w:sz w:val="28"/>
          <w:szCs w:val="28"/>
        </w:rPr>
        <w:softHyphen/>
      </w:r>
      <w:r w:rsidR="009B33CE">
        <w:rPr>
          <w:b/>
          <w:i/>
          <w:color w:val="0F243E" w:themeColor="text2" w:themeShade="80"/>
          <w:sz w:val="28"/>
          <w:szCs w:val="28"/>
        </w:rPr>
        <w:t>-</w:t>
      </w:r>
      <w:r w:rsidRPr="00981C25">
        <w:rPr>
          <w:b/>
          <w:i/>
          <w:color w:val="0F243E" w:themeColor="text2" w:themeShade="80"/>
          <w:sz w:val="28"/>
          <w:szCs w:val="28"/>
        </w:rPr>
        <w:t>й этап – организационный.</w:t>
      </w:r>
    </w:p>
    <w:p w:rsidR="00EB699A" w:rsidRDefault="00143469" w:rsidP="00EB699A">
      <w:pPr>
        <w:pStyle w:val="a5"/>
        <w:ind w:firstLine="567"/>
        <w:contextualSpacing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Для составления примерного расписания </w:t>
      </w:r>
      <w:r w:rsidR="00587377">
        <w:rPr>
          <w:color w:val="0F243E" w:themeColor="text2" w:themeShade="80"/>
          <w:sz w:val="28"/>
          <w:szCs w:val="28"/>
        </w:rPr>
        <w:t xml:space="preserve"> </w:t>
      </w:r>
      <w:r w:rsidR="00EB699A" w:rsidRPr="00B96122">
        <w:rPr>
          <w:color w:val="0F243E" w:themeColor="text2" w:themeShade="80"/>
          <w:sz w:val="28"/>
          <w:szCs w:val="28"/>
        </w:rPr>
        <w:t xml:space="preserve"> необходимо позаботиться о том, чтобы работа кружков, студий, секций, клубов получила организационную и программно-</w:t>
      </w:r>
      <w:r w:rsidR="00EB699A" w:rsidRPr="00B96122">
        <w:rPr>
          <w:color w:val="0F243E" w:themeColor="text2" w:themeShade="80"/>
          <w:sz w:val="28"/>
          <w:szCs w:val="28"/>
        </w:rPr>
        <w:softHyphen/>
        <w:t>методическую поддержку. Для этого следует</w:t>
      </w:r>
      <w:r w:rsidR="00EB699A">
        <w:rPr>
          <w:color w:val="0F243E" w:themeColor="text2" w:themeShade="80"/>
          <w:sz w:val="28"/>
          <w:szCs w:val="28"/>
        </w:rPr>
        <w:t xml:space="preserve"> предпринять следующие шаги.</w:t>
      </w:r>
      <w:r w:rsidR="009A45DB">
        <w:rPr>
          <w:color w:val="0F243E" w:themeColor="text2" w:themeShade="80"/>
          <w:sz w:val="28"/>
          <w:szCs w:val="28"/>
        </w:rPr>
        <w:t xml:space="preserve"> </w:t>
      </w:r>
    </w:p>
    <w:p w:rsidR="00EB699A" w:rsidRPr="00B96122" w:rsidRDefault="00EB699A" w:rsidP="00EB699A">
      <w:pPr>
        <w:pStyle w:val="a5"/>
        <w:ind w:firstLine="567"/>
        <w:contextualSpacing/>
        <w:jc w:val="both"/>
        <w:rPr>
          <w:color w:val="0F243E" w:themeColor="text2" w:themeShade="80"/>
          <w:sz w:val="28"/>
          <w:szCs w:val="28"/>
        </w:rPr>
      </w:pPr>
      <w:r w:rsidRPr="00981C25">
        <w:rPr>
          <w:i/>
          <w:color w:val="0F243E" w:themeColor="text2" w:themeShade="80"/>
          <w:sz w:val="28"/>
          <w:szCs w:val="28"/>
          <w:u w:val="single"/>
        </w:rPr>
        <w:t>Во-</w:t>
      </w:r>
      <w:r w:rsidRPr="00981C25">
        <w:rPr>
          <w:i/>
          <w:color w:val="0F243E" w:themeColor="text2" w:themeShade="80"/>
          <w:sz w:val="28"/>
          <w:szCs w:val="28"/>
          <w:u w:val="single"/>
        </w:rPr>
        <w:softHyphen/>
        <w:t>первых</w:t>
      </w:r>
      <w:r w:rsidR="00E03E37">
        <w:rPr>
          <w:color w:val="0F243E" w:themeColor="text2" w:themeShade="80"/>
          <w:sz w:val="28"/>
          <w:szCs w:val="28"/>
        </w:rPr>
        <w:t>, внести в устав образовательного учреждения</w:t>
      </w:r>
      <w:r w:rsidRPr="00B96122">
        <w:rPr>
          <w:color w:val="0F243E" w:themeColor="text2" w:themeShade="80"/>
          <w:sz w:val="28"/>
          <w:szCs w:val="28"/>
        </w:rPr>
        <w:t xml:space="preserve"> </w:t>
      </w:r>
      <w:r w:rsidR="009B33CE" w:rsidRPr="009B33CE">
        <w:rPr>
          <w:color w:val="0F243E" w:themeColor="text2" w:themeShade="80"/>
          <w:sz w:val="28"/>
          <w:szCs w:val="28"/>
        </w:rPr>
        <w:t>дополнения и уточнения в раздел дополнительного</w:t>
      </w:r>
      <w:r w:rsidR="00E03E37">
        <w:rPr>
          <w:color w:val="0F243E" w:themeColor="text2" w:themeShade="80"/>
          <w:sz w:val="28"/>
          <w:szCs w:val="28"/>
        </w:rPr>
        <w:t xml:space="preserve"> образования</w:t>
      </w:r>
      <w:r w:rsidRPr="009B33CE">
        <w:rPr>
          <w:color w:val="0F243E" w:themeColor="text2" w:themeShade="80"/>
          <w:sz w:val="28"/>
          <w:szCs w:val="28"/>
        </w:rPr>
        <w:t xml:space="preserve">. </w:t>
      </w:r>
      <w:r w:rsidR="009B33CE">
        <w:rPr>
          <w:color w:val="0F243E" w:themeColor="text2" w:themeShade="80"/>
          <w:sz w:val="28"/>
          <w:szCs w:val="28"/>
        </w:rPr>
        <w:t xml:space="preserve">Этот раздел в каждом образовательном учреждении носит </w:t>
      </w:r>
      <w:r w:rsidRPr="00B96122">
        <w:rPr>
          <w:color w:val="0F243E" w:themeColor="text2" w:themeShade="80"/>
          <w:sz w:val="28"/>
          <w:szCs w:val="28"/>
        </w:rPr>
        <w:t xml:space="preserve"> сугубо индивидуальный характер, определяемый направленностью, содержанием и формами осуществления тех дополнительных образовательных программ, которые в состоянии реализовать данное учреждение. В</w:t>
      </w:r>
      <w:r w:rsidR="00E03E37">
        <w:rPr>
          <w:color w:val="0F243E" w:themeColor="text2" w:themeShade="80"/>
          <w:sz w:val="28"/>
          <w:szCs w:val="28"/>
        </w:rPr>
        <w:t>месте с тем, в данном разделе</w:t>
      </w:r>
      <w:r w:rsidRPr="00B96122">
        <w:rPr>
          <w:color w:val="0F243E" w:themeColor="text2" w:themeShade="80"/>
          <w:sz w:val="28"/>
          <w:szCs w:val="28"/>
        </w:rPr>
        <w:t xml:space="preserve"> необходимо зафиксировать несколько обязательных моментов:</w:t>
      </w:r>
    </w:p>
    <w:p w:rsidR="00EB699A" w:rsidRPr="009A45DB" w:rsidRDefault="00EB699A" w:rsidP="009A45D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 какой целью учреждение реализует дополнительные образовательные программы (разностороннее развитие личности, удовлетворение потребности детей в самообразовании, обеспечение </w:t>
      </w:r>
      <w:proofErr w:type="spellStart"/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профильности</w:t>
      </w:r>
      <w:proofErr w:type="spellEnd"/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обучения и др.);</w:t>
      </w:r>
    </w:p>
    <w:p w:rsidR="00EB699A" w:rsidRPr="009A45DB" w:rsidRDefault="00EB699A" w:rsidP="009A45D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каки</w:t>
      </w:r>
      <w:r w:rsidR="00E03E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 направлениям</w:t>
      </w: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осуществляе</w:t>
      </w:r>
      <w:r w:rsidR="0058737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тся </w:t>
      </w:r>
      <w:r w:rsidR="00E03E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дополнительное образование детей</w:t>
      </w:r>
      <w:proofErr w:type="gramStart"/>
      <w:r w:rsid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  <w:proofErr w:type="gramEnd"/>
    </w:p>
    <w:p w:rsidR="00EB699A" w:rsidRPr="009A45DB" w:rsidRDefault="00EB699A" w:rsidP="009A45D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какими типами программ определяется его содержание (типовыми</w:t>
      </w:r>
      <w:r w:rsid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(примерными), рабочими</w:t>
      </w: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авторскими);</w:t>
      </w:r>
    </w:p>
    <w:p w:rsidR="00EB699A" w:rsidRPr="009A45DB" w:rsidRDefault="00EB699A" w:rsidP="009A45D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каких формах осуществляется образовательный процесс в рамках дополнительного образования (кружки, клубы, студии, секции и т. п.);</w:t>
      </w:r>
    </w:p>
    <w:p w:rsidR="00EB699A" w:rsidRPr="009A45DB" w:rsidRDefault="00EB699A" w:rsidP="009A45D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кто может обучаться по дополнительным образовательным программам;</w:t>
      </w:r>
    </w:p>
    <w:p w:rsidR="00EB699A" w:rsidRPr="009A45DB" w:rsidRDefault="00EB699A" w:rsidP="009A45D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кто допускается к педагогической деятельности для реализации таких программ;</w:t>
      </w:r>
    </w:p>
    <w:p w:rsidR="00EB699A" w:rsidRPr="009A45DB" w:rsidRDefault="00EB699A" w:rsidP="009A45D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A45D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на какой основе (платной, бесплатной, смешанной) реализуется в школе д</w:t>
      </w:r>
      <w:r w:rsidR="00E03E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ополнительное образование детей.</w:t>
      </w:r>
    </w:p>
    <w:p w:rsidR="009A45DB" w:rsidRPr="00B96122" w:rsidRDefault="00EB699A" w:rsidP="00E03E37">
      <w:pPr>
        <w:pStyle w:val="a5"/>
        <w:ind w:firstLine="567"/>
        <w:contextualSpacing/>
        <w:jc w:val="both"/>
        <w:rPr>
          <w:color w:val="0F243E" w:themeColor="text2" w:themeShade="80"/>
          <w:sz w:val="28"/>
          <w:szCs w:val="28"/>
        </w:rPr>
      </w:pPr>
      <w:r w:rsidRPr="00981C25">
        <w:rPr>
          <w:i/>
          <w:color w:val="0F243E" w:themeColor="text2" w:themeShade="80"/>
          <w:sz w:val="28"/>
          <w:szCs w:val="28"/>
          <w:u w:val="single"/>
        </w:rPr>
        <w:t>Во-</w:t>
      </w:r>
      <w:r w:rsidRPr="00981C25">
        <w:rPr>
          <w:i/>
          <w:color w:val="0F243E" w:themeColor="text2" w:themeShade="80"/>
          <w:sz w:val="28"/>
          <w:szCs w:val="28"/>
          <w:u w:val="single"/>
        </w:rPr>
        <w:softHyphen/>
        <w:t>вторых,</w:t>
      </w:r>
      <w:r w:rsidRPr="00B96122">
        <w:rPr>
          <w:color w:val="0F243E" w:themeColor="text2" w:themeShade="80"/>
          <w:sz w:val="28"/>
          <w:szCs w:val="28"/>
        </w:rPr>
        <w:t xml:space="preserve"> разрабо</w:t>
      </w:r>
      <w:r w:rsidR="00E03E37">
        <w:rPr>
          <w:color w:val="0F243E" w:themeColor="text2" w:themeShade="80"/>
          <w:sz w:val="28"/>
          <w:szCs w:val="28"/>
        </w:rPr>
        <w:t>тать Положение о дополнительном образовании</w:t>
      </w:r>
      <w:r w:rsidR="006C2870">
        <w:rPr>
          <w:color w:val="0F243E" w:themeColor="text2" w:themeShade="80"/>
          <w:sz w:val="28"/>
          <w:szCs w:val="28"/>
        </w:rPr>
        <w:t xml:space="preserve"> образовательного учреж</w:t>
      </w:r>
      <w:r w:rsidR="00E03E37">
        <w:rPr>
          <w:color w:val="0F243E" w:themeColor="text2" w:themeShade="80"/>
          <w:sz w:val="28"/>
          <w:szCs w:val="28"/>
        </w:rPr>
        <w:t>дения</w:t>
      </w:r>
      <w:r w:rsidRPr="00B96122">
        <w:rPr>
          <w:color w:val="0F243E" w:themeColor="text2" w:themeShade="80"/>
          <w:sz w:val="28"/>
          <w:szCs w:val="28"/>
        </w:rPr>
        <w:t xml:space="preserve">. </w:t>
      </w:r>
    </w:p>
    <w:p w:rsidR="00EB699A" w:rsidRPr="00B96122" w:rsidRDefault="00EB699A" w:rsidP="00EB699A">
      <w:pPr>
        <w:pStyle w:val="a5"/>
        <w:ind w:firstLine="567"/>
        <w:contextualSpacing/>
        <w:jc w:val="both"/>
        <w:rPr>
          <w:color w:val="0F243E" w:themeColor="text2" w:themeShade="80"/>
          <w:sz w:val="28"/>
          <w:szCs w:val="28"/>
        </w:rPr>
      </w:pPr>
      <w:r w:rsidRPr="00981C25">
        <w:rPr>
          <w:i/>
          <w:color w:val="0F243E" w:themeColor="text2" w:themeShade="80"/>
          <w:sz w:val="28"/>
          <w:szCs w:val="28"/>
          <w:u w:val="single"/>
        </w:rPr>
        <w:t>В</w:t>
      </w:r>
      <w:r w:rsidRPr="00981C25">
        <w:rPr>
          <w:i/>
          <w:color w:val="0F243E" w:themeColor="text2" w:themeShade="80"/>
          <w:sz w:val="28"/>
          <w:szCs w:val="28"/>
          <w:u w:val="single"/>
        </w:rPr>
        <w:softHyphen/>
        <w:t>-третьих,</w:t>
      </w:r>
      <w:r w:rsidRPr="00B96122">
        <w:rPr>
          <w:color w:val="0F243E" w:themeColor="text2" w:themeShade="80"/>
          <w:sz w:val="28"/>
          <w:szCs w:val="28"/>
        </w:rPr>
        <w:t xml:space="preserve"> заключит</w:t>
      </w:r>
      <w:r w:rsidR="00E03E37">
        <w:rPr>
          <w:color w:val="0F243E" w:themeColor="text2" w:themeShade="80"/>
          <w:sz w:val="28"/>
          <w:szCs w:val="28"/>
        </w:rPr>
        <w:t xml:space="preserve">ь договор о сотрудничестве </w:t>
      </w:r>
      <w:r w:rsidRPr="00B96122">
        <w:rPr>
          <w:color w:val="0F243E" w:themeColor="text2" w:themeShade="80"/>
          <w:sz w:val="28"/>
          <w:szCs w:val="28"/>
        </w:rPr>
        <w:t xml:space="preserve"> с одним или несколькими </w:t>
      </w:r>
      <w:r w:rsidR="00587377">
        <w:rPr>
          <w:color w:val="0F243E" w:themeColor="text2" w:themeShade="80"/>
          <w:sz w:val="28"/>
          <w:szCs w:val="28"/>
        </w:rPr>
        <w:t xml:space="preserve"> учреждениями</w:t>
      </w:r>
      <w:proofErr w:type="gramStart"/>
      <w:r w:rsidR="00587377">
        <w:rPr>
          <w:color w:val="0F243E" w:themeColor="text2" w:themeShade="80"/>
          <w:sz w:val="28"/>
          <w:szCs w:val="28"/>
        </w:rPr>
        <w:t xml:space="preserve"> :</w:t>
      </w:r>
      <w:proofErr w:type="gramEnd"/>
      <w:r w:rsidRPr="00B96122">
        <w:rPr>
          <w:color w:val="0F243E" w:themeColor="text2" w:themeShade="80"/>
          <w:sz w:val="28"/>
          <w:szCs w:val="28"/>
        </w:rPr>
        <w:t xml:space="preserve"> центром (домом) детского творчества, детской спортивной школой, музеем, библиотекой и т. п.</w:t>
      </w:r>
      <w:r>
        <w:rPr>
          <w:color w:val="0F243E" w:themeColor="text2" w:themeShade="80"/>
          <w:sz w:val="28"/>
          <w:szCs w:val="28"/>
        </w:rPr>
        <w:t xml:space="preserve"> </w:t>
      </w:r>
    </w:p>
    <w:p w:rsidR="00EB699A" w:rsidRDefault="00EB699A" w:rsidP="003C3C4B">
      <w:pPr>
        <w:pStyle w:val="a5"/>
        <w:ind w:firstLine="567"/>
        <w:contextualSpacing/>
        <w:jc w:val="both"/>
        <w:rPr>
          <w:color w:val="0F243E" w:themeColor="text2" w:themeShade="80"/>
          <w:sz w:val="28"/>
          <w:szCs w:val="28"/>
        </w:rPr>
      </w:pPr>
      <w:r w:rsidRPr="00981C25">
        <w:rPr>
          <w:i/>
          <w:color w:val="0F243E" w:themeColor="text2" w:themeShade="80"/>
          <w:sz w:val="28"/>
          <w:szCs w:val="28"/>
          <w:u w:val="single"/>
        </w:rPr>
        <w:t>В-</w:t>
      </w:r>
      <w:r w:rsidRPr="00981C25">
        <w:rPr>
          <w:i/>
          <w:color w:val="0F243E" w:themeColor="text2" w:themeShade="80"/>
          <w:sz w:val="28"/>
          <w:szCs w:val="28"/>
          <w:u w:val="single"/>
        </w:rPr>
        <w:softHyphen/>
        <w:t>четвертых,</w:t>
      </w:r>
      <w:r w:rsidRPr="00B96122">
        <w:rPr>
          <w:color w:val="0F243E" w:themeColor="text2" w:themeShade="80"/>
          <w:sz w:val="28"/>
          <w:szCs w:val="28"/>
        </w:rPr>
        <w:t xml:space="preserve"> разработать должностные инструкции на всех тех </w:t>
      </w:r>
      <w:r w:rsidR="00E03E37">
        <w:rPr>
          <w:color w:val="0F243E" w:themeColor="text2" w:themeShade="80"/>
          <w:sz w:val="28"/>
          <w:szCs w:val="28"/>
        </w:rPr>
        <w:t>работников, которые заняты в дополнительном образовании.</w:t>
      </w:r>
      <w:r w:rsidRPr="00B96122">
        <w:rPr>
          <w:color w:val="0F243E" w:themeColor="text2" w:themeShade="80"/>
          <w:sz w:val="28"/>
          <w:szCs w:val="28"/>
        </w:rPr>
        <w:t xml:space="preserve"> </w:t>
      </w:r>
    </w:p>
    <w:p w:rsidR="00D02652" w:rsidRPr="00F90B20" w:rsidRDefault="005F7800" w:rsidP="00E03E37">
      <w:pPr>
        <w:pStyle w:val="a5"/>
        <w:ind w:firstLine="709"/>
        <w:contextualSpacing/>
        <w:jc w:val="both"/>
        <w:rPr>
          <w:color w:val="0F243E" w:themeColor="text2" w:themeShade="80"/>
          <w:sz w:val="28"/>
          <w:szCs w:val="28"/>
        </w:rPr>
      </w:pPr>
      <w:r w:rsidRPr="00F90B20">
        <w:rPr>
          <w:color w:val="0F243E" w:themeColor="text2" w:themeShade="80"/>
          <w:sz w:val="28"/>
          <w:szCs w:val="28"/>
        </w:rPr>
        <w:t xml:space="preserve">Внедрение в образовательный процесс внеурочной деятельности возможно </w:t>
      </w:r>
      <w:r w:rsidR="0078500A" w:rsidRPr="00F90B20">
        <w:rPr>
          <w:rFonts w:eastAsia="Calibri"/>
          <w:color w:val="0F243E" w:themeColor="text2" w:themeShade="80"/>
          <w:sz w:val="28"/>
          <w:szCs w:val="28"/>
        </w:rPr>
        <w:t>разли</w:t>
      </w:r>
      <w:r w:rsidR="00E03E37">
        <w:rPr>
          <w:rFonts w:eastAsia="Calibri"/>
          <w:color w:val="0F243E" w:themeColor="text2" w:themeShade="80"/>
          <w:sz w:val="28"/>
          <w:szCs w:val="28"/>
        </w:rPr>
        <w:t xml:space="preserve">чными способами.  </w:t>
      </w:r>
      <w:r w:rsidR="00587377">
        <w:rPr>
          <w:rFonts w:eastAsia="Calibri"/>
          <w:color w:val="0F243E" w:themeColor="text2" w:themeShade="80"/>
          <w:sz w:val="28"/>
          <w:szCs w:val="28"/>
        </w:rPr>
        <w:t>Управление образования</w:t>
      </w:r>
      <w:r w:rsidR="00674C8F">
        <w:rPr>
          <w:rFonts w:eastAsia="Calibri"/>
          <w:color w:val="0F243E" w:themeColor="text2" w:themeShade="80"/>
          <w:sz w:val="28"/>
          <w:szCs w:val="28"/>
        </w:rPr>
        <w:t xml:space="preserve"> администрации МО «Николаевский район» предлагает следующую модель</w:t>
      </w:r>
      <w:r w:rsidR="0078500A" w:rsidRPr="00F90B20">
        <w:rPr>
          <w:rFonts w:eastAsia="Calibri"/>
          <w:color w:val="0F243E" w:themeColor="text2" w:themeShade="80"/>
          <w:sz w:val="28"/>
          <w:szCs w:val="28"/>
        </w:rPr>
        <w:t xml:space="preserve"> организации до</w:t>
      </w:r>
      <w:r w:rsidR="00E03E37">
        <w:rPr>
          <w:rFonts w:eastAsia="Calibri"/>
          <w:color w:val="0F243E" w:themeColor="text2" w:themeShade="80"/>
          <w:sz w:val="28"/>
          <w:szCs w:val="28"/>
        </w:rPr>
        <w:t>полнительного образования детей</w:t>
      </w:r>
      <w:proofErr w:type="gramStart"/>
      <w:r w:rsidR="00E03E37">
        <w:rPr>
          <w:rFonts w:eastAsia="Calibri"/>
          <w:color w:val="0F243E" w:themeColor="text2" w:themeShade="80"/>
          <w:sz w:val="28"/>
          <w:szCs w:val="28"/>
        </w:rPr>
        <w:t xml:space="preserve"> </w:t>
      </w:r>
      <w:r w:rsidR="00674C8F">
        <w:rPr>
          <w:rFonts w:eastAsia="Calibri"/>
          <w:color w:val="0F243E" w:themeColor="text2" w:themeShade="80"/>
          <w:sz w:val="28"/>
          <w:szCs w:val="28"/>
        </w:rPr>
        <w:t>:</w:t>
      </w:r>
      <w:proofErr w:type="gramEnd"/>
    </w:p>
    <w:p w:rsidR="0078500A" w:rsidRPr="00F90B20" w:rsidRDefault="00674C8F" w:rsidP="003C3C4B">
      <w:pPr>
        <w:pStyle w:val="a5"/>
        <w:ind w:firstLine="709"/>
        <w:contextualSpacing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о</w:t>
      </w:r>
      <w:r w:rsidR="00D02652">
        <w:rPr>
          <w:color w:val="0F243E" w:themeColor="text2" w:themeShade="80"/>
          <w:sz w:val="28"/>
          <w:szCs w:val="28"/>
        </w:rPr>
        <w:t>рганизация</w:t>
      </w:r>
      <w:r w:rsidR="0078500A" w:rsidRPr="00F90B20">
        <w:rPr>
          <w:color w:val="0F243E" w:themeColor="text2" w:themeShade="80"/>
          <w:sz w:val="28"/>
          <w:szCs w:val="28"/>
        </w:rPr>
        <w:t xml:space="preserve"> дополнительного образования</w:t>
      </w:r>
      <w:r w:rsidR="00E03E37">
        <w:rPr>
          <w:color w:val="0F243E" w:themeColor="text2" w:themeShade="80"/>
          <w:sz w:val="28"/>
          <w:szCs w:val="28"/>
        </w:rPr>
        <w:t xml:space="preserve">, </w:t>
      </w:r>
      <w:r w:rsidR="0078500A" w:rsidRPr="00F90B20">
        <w:rPr>
          <w:color w:val="0F243E" w:themeColor="text2" w:themeShade="80"/>
          <w:sz w:val="28"/>
          <w:szCs w:val="28"/>
        </w:rPr>
        <w:t xml:space="preserve"> строится на основе тесного взаимодействия общеобразовательной школы с одним или несколькими учреждениями дополнительного образования (центром детского творчества, клубом по месту жительства, спортивной или музыкальной школой) либо с учреждением культуры (библиотекой, музеем и др.). Такое сотрудничество осуществляется на регуля</w:t>
      </w:r>
      <w:r w:rsidR="00827764">
        <w:rPr>
          <w:color w:val="0F243E" w:themeColor="text2" w:themeShade="80"/>
          <w:sz w:val="28"/>
          <w:szCs w:val="28"/>
        </w:rPr>
        <w:t xml:space="preserve">рной основе.  </w:t>
      </w:r>
      <w:r>
        <w:rPr>
          <w:color w:val="0F243E" w:themeColor="text2" w:themeShade="80"/>
          <w:sz w:val="28"/>
          <w:szCs w:val="28"/>
        </w:rPr>
        <w:t>Для этого необходимо</w:t>
      </w:r>
      <w:r w:rsidR="00827764">
        <w:rPr>
          <w:color w:val="0F243E" w:themeColor="text2" w:themeShade="80"/>
          <w:sz w:val="28"/>
          <w:szCs w:val="28"/>
        </w:rPr>
        <w:t xml:space="preserve">  разработать</w:t>
      </w:r>
      <w:r w:rsidR="0078500A" w:rsidRPr="00F90B20">
        <w:rPr>
          <w:color w:val="0F243E" w:themeColor="text2" w:themeShade="80"/>
          <w:sz w:val="28"/>
          <w:szCs w:val="28"/>
        </w:rPr>
        <w:t xml:space="preserve"> совместную программу</w:t>
      </w:r>
      <w:r w:rsidR="00827764">
        <w:rPr>
          <w:color w:val="0F243E" w:themeColor="text2" w:themeShade="80"/>
          <w:sz w:val="28"/>
          <w:szCs w:val="28"/>
        </w:rPr>
        <w:t xml:space="preserve"> деятельности, которая будет  определять</w:t>
      </w:r>
      <w:r w:rsidR="0078500A" w:rsidRPr="00F90B20">
        <w:rPr>
          <w:color w:val="0F243E" w:themeColor="text2" w:themeShade="80"/>
          <w:sz w:val="28"/>
          <w:szCs w:val="28"/>
        </w:rPr>
        <w:t xml:space="preserve"> содержание допо</w:t>
      </w:r>
      <w:r w:rsidR="00827764">
        <w:rPr>
          <w:color w:val="0F243E" w:themeColor="text2" w:themeShade="80"/>
          <w:sz w:val="28"/>
          <w:szCs w:val="28"/>
        </w:rPr>
        <w:t>лнительного образования в обр</w:t>
      </w:r>
      <w:r>
        <w:rPr>
          <w:color w:val="0F243E" w:themeColor="text2" w:themeShade="80"/>
          <w:sz w:val="28"/>
          <w:szCs w:val="28"/>
        </w:rPr>
        <w:t>азовательном учреждении</w:t>
      </w:r>
      <w:r w:rsidR="00827764">
        <w:rPr>
          <w:color w:val="0F243E" w:themeColor="text2" w:themeShade="80"/>
          <w:sz w:val="28"/>
          <w:szCs w:val="28"/>
        </w:rPr>
        <w:t xml:space="preserve">. </w:t>
      </w:r>
    </w:p>
    <w:p w:rsidR="00D02652" w:rsidRDefault="00D02652" w:rsidP="003C3C4B">
      <w:pPr>
        <w:pStyle w:val="a5"/>
        <w:ind w:firstLine="851"/>
        <w:contextualSpacing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В начале учебного года </w:t>
      </w:r>
      <w:r w:rsidR="00E545B9">
        <w:rPr>
          <w:color w:val="0F243E" w:themeColor="text2" w:themeShade="80"/>
          <w:sz w:val="28"/>
          <w:szCs w:val="28"/>
        </w:rPr>
        <w:t>определ</w:t>
      </w:r>
      <w:r w:rsidR="00674C8F">
        <w:rPr>
          <w:color w:val="0F243E" w:themeColor="text2" w:themeShade="80"/>
          <w:sz w:val="28"/>
          <w:szCs w:val="28"/>
        </w:rPr>
        <w:t>яются</w:t>
      </w:r>
      <w:r w:rsidR="00E545B9">
        <w:rPr>
          <w:color w:val="0F243E" w:themeColor="text2" w:themeShade="80"/>
          <w:sz w:val="28"/>
          <w:szCs w:val="28"/>
        </w:rPr>
        <w:t xml:space="preserve"> направления внеурочной деятельности (</w:t>
      </w:r>
      <w:proofErr w:type="spellStart"/>
      <w:r w:rsidR="00E545B9">
        <w:rPr>
          <w:color w:val="0F243E" w:themeColor="text2" w:themeShade="80"/>
          <w:sz w:val="28"/>
          <w:szCs w:val="28"/>
        </w:rPr>
        <w:t>общеинтеллектуальное</w:t>
      </w:r>
      <w:proofErr w:type="spellEnd"/>
      <w:r w:rsidR="00E545B9">
        <w:rPr>
          <w:color w:val="0F243E" w:themeColor="text2" w:themeShade="80"/>
          <w:sz w:val="28"/>
          <w:szCs w:val="28"/>
        </w:rPr>
        <w:t xml:space="preserve">, спортивно-оздоровительное, художественно-эстетическое, социальное, духовно-нравственное), </w:t>
      </w:r>
      <w:r w:rsidR="00674C8F">
        <w:rPr>
          <w:color w:val="0F243E" w:themeColor="text2" w:themeShade="80"/>
          <w:sz w:val="28"/>
          <w:szCs w:val="28"/>
        </w:rPr>
        <w:t>заключаются</w:t>
      </w:r>
      <w:r>
        <w:rPr>
          <w:color w:val="0F243E" w:themeColor="text2" w:themeShade="80"/>
          <w:sz w:val="28"/>
          <w:szCs w:val="28"/>
        </w:rPr>
        <w:t xml:space="preserve"> договора </w:t>
      </w:r>
      <w:r w:rsidR="00674C8F">
        <w:rPr>
          <w:color w:val="0F243E" w:themeColor="text2" w:themeShade="80"/>
          <w:sz w:val="28"/>
          <w:szCs w:val="28"/>
        </w:rPr>
        <w:t>с УДО</w:t>
      </w:r>
      <w:proofErr w:type="gramStart"/>
      <w:r w:rsidR="00674C8F">
        <w:rPr>
          <w:color w:val="0F243E" w:themeColor="text2" w:themeShade="80"/>
          <w:sz w:val="28"/>
          <w:szCs w:val="28"/>
        </w:rPr>
        <w:t xml:space="preserve"> .</w:t>
      </w:r>
      <w:proofErr w:type="gramEnd"/>
      <w:r w:rsidR="00E545B9">
        <w:rPr>
          <w:color w:val="0F243E" w:themeColor="text2" w:themeShade="80"/>
          <w:sz w:val="28"/>
          <w:szCs w:val="28"/>
        </w:rPr>
        <w:t xml:space="preserve"> Через </w:t>
      </w:r>
      <w:r w:rsidR="00674C8F">
        <w:rPr>
          <w:color w:val="0F243E" w:themeColor="text2" w:themeShade="80"/>
          <w:sz w:val="28"/>
          <w:szCs w:val="28"/>
        </w:rPr>
        <w:t>кружки, секции, студии обеспечивается 10 часов внеурочной занятости первоклассников</w:t>
      </w:r>
      <w:r w:rsidR="00062993">
        <w:rPr>
          <w:color w:val="0F243E" w:themeColor="text2" w:themeShade="80"/>
          <w:sz w:val="28"/>
          <w:szCs w:val="28"/>
        </w:rPr>
        <w:t>.</w:t>
      </w:r>
    </w:p>
    <w:p w:rsidR="0097529D" w:rsidRDefault="0097529D" w:rsidP="00641F7B">
      <w:pPr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sectPr w:rsidR="0097529D" w:rsidSect="00550FB1">
      <w:pgSz w:w="16838" w:h="11906" w:orient="landscape"/>
      <w:pgMar w:top="709" w:right="709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59B"/>
    <w:multiLevelType w:val="hybridMultilevel"/>
    <w:tmpl w:val="2A50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443D"/>
    <w:multiLevelType w:val="hybridMultilevel"/>
    <w:tmpl w:val="F75063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E090C"/>
    <w:multiLevelType w:val="hybridMultilevel"/>
    <w:tmpl w:val="DE76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55D35"/>
    <w:multiLevelType w:val="hybridMultilevel"/>
    <w:tmpl w:val="2428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27D10"/>
    <w:multiLevelType w:val="multilevel"/>
    <w:tmpl w:val="208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F6A43"/>
    <w:multiLevelType w:val="hybridMultilevel"/>
    <w:tmpl w:val="96D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809B1"/>
    <w:multiLevelType w:val="hybridMultilevel"/>
    <w:tmpl w:val="1BB8A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B4E3B"/>
    <w:multiLevelType w:val="multilevel"/>
    <w:tmpl w:val="E44E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A7926"/>
    <w:multiLevelType w:val="hybridMultilevel"/>
    <w:tmpl w:val="2130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05DD3"/>
    <w:multiLevelType w:val="multilevel"/>
    <w:tmpl w:val="5BC0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714DF"/>
    <w:multiLevelType w:val="hybridMultilevel"/>
    <w:tmpl w:val="2F2C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81F7A"/>
    <w:multiLevelType w:val="multilevel"/>
    <w:tmpl w:val="834C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15D23"/>
    <w:multiLevelType w:val="hybridMultilevel"/>
    <w:tmpl w:val="74289384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3DD96A08"/>
    <w:multiLevelType w:val="hybridMultilevel"/>
    <w:tmpl w:val="F54AA5E6"/>
    <w:lvl w:ilvl="0" w:tplc="DE948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A47A3"/>
    <w:multiLevelType w:val="hybridMultilevel"/>
    <w:tmpl w:val="273A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B2F86"/>
    <w:multiLevelType w:val="hybridMultilevel"/>
    <w:tmpl w:val="E39A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85DAB"/>
    <w:multiLevelType w:val="hybridMultilevel"/>
    <w:tmpl w:val="C172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10A60"/>
    <w:multiLevelType w:val="hybridMultilevel"/>
    <w:tmpl w:val="DBA0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40506"/>
    <w:multiLevelType w:val="hybridMultilevel"/>
    <w:tmpl w:val="2A26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707D5"/>
    <w:multiLevelType w:val="hybridMultilevel"/>
    <w:tmpl w:val="F75063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74318"/>
    <w:multiLevelType w:val="hybridMultilevel"/>
    <w:tmpl w:val="D662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F2BD7"/>
    <w:multiLevelType w:val="hybridMultilevel"/>
    <w:tmpl w:val="3A788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12"/>
  </w:num>
  <w:num w:numId="5">
    <w:abstractNumId w:val="15"/>
  </w:num>
  <w:num w:numId="6">
    <w:abstractNumId w:val="6"/>
  </w:num>
  <w:num w:numId="7">
    <w:abstractNumId w:val="10"/>
  </w:num>
  <w:num w:numId="8">
    <w:abstractNumId w:val="14"/>
  </w:num>
  <w:num w:numId="9">
    <w:abstractNumId w:val="3"/>
  </w:num>
  <w:num w:numId="10">
    <w:abstractNumId w:val="0"/>
  </w:num>
  <w:num w:numId="11">
    <w:abstractNumId w:val="21"/>
  </w:num>
  <w:num w:numId="12">
    <w:abstractNumId w:val="16"/>
  </w:num>
  <w:num w:numId="13">
    <w:abstractNumId w:val="20"/>
  </w:num>
  <w:num w:numId="14">
    <w:abstractNumId w:val="18"/>
  </w:num>
  <w:num w:numId="15">
    <w:abstractNumId w:val="8"/>
  </w:num>
  <w:num w:numId="16">
    <w:abstractNumId w:val="13"/>
  </w:num>
  <w:num w:numId="17">
    <w:abstractNumId w:val="5"/>
  </w:num>
  <w:num w:numId="18">
    <w:abstractNumId w:val="2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488"/>
    <w:rsid w:val="00011CF2"/>
    <w:rsid w:val="00031488"/>
    <w:rsid w:val="00031DA9"/>
    <w:rsid w:val="000367A9"/>
    <w:rsid w:val="000514EA"/>
    <w:rsid w:val="00060C2A"/>
    <w:rsid w:val="00062993"/>
    <w:rsid w:val="00066211"/>
    <w:rsid w:val="0007213D"/>
    <w:rsid w:val="000A6A94"/>
    <w:rsid w:val="000B6714"/>
    <w:rsid w:val="000D58A7"/>
    <w:rsid w:val="00123DF1"/>
    <w:rsid w:val="00130B64"/>
    <w:rsid w:val="00143469"/>
    <w:rsid w:val="00154B2D"/>
    <w:rsid w:val="00157B6A"/>
    <w:rsid w:val="001628FF"/>
    <w:rsid w:val="00194A73"/>
    <w:rsid w:val="00194E54"/>
    <w:rsid w:val="001A7D9F"/>
    <w:rsid w:val="001D114F"/>
    <w:rsid w:val="001E184D"/>
    <w:rsid w:val="002459BE"/>
    <w:rsid w:val="00254136"/>
    <w:rsid w:val="002663AE"/>
    <w:rsid w:val="002666E9"/>
    <w:rsid w:val="002B7B0D"/>
    <w:rsid w:val="002F05C9"/>
    <w:rsid w:val="002F3329"/>
    <w:rsid w:val="0031482D"/>
    <w:rsid w:val="00342656"/>
    <w:rsid w:val="003C06A1"/>
    <w:rsid w:val="003C3C4B"/>
    <w:rsid w:val="004170F9"/>
    <w:rsid w:val="004807CC"/>
    <w:rsid w:val="0049247C"/>
    <w:rsid w:val="004B4303"/>
    <w:rsid w:val="004E55F0"/>
    <w:rsid w:val="004F04C3"/>
    <w:rsid w:val="00517B2E"/>
    <w:rsid w:val="00550FB1"/>
    <w:rsid w:val="00587377"/>
    <w:rsid w:val="005E54FE"/>
    <w:rsid w:val="005F0418"/>
    <w:rsid w:val="005F7800"/>
    <w:rsid w:val="00621D41"/>
    <w:rsid w:val="00641F7B"/>
    <w:rsid w:val="00654DCC"/>
    <w:rsid w:val="00667749"/>
    <w:rsid w:val="00674C8F"/>
    <w:rsid w:val="006C2870"/>
    <w:rsid w:val="006E065D"/>
    <w:rsid w:val="006E23C3"/>
    <w:rsid w:val="00711F17"/>
    <w:rsid w:val="0071694D"/>
    <w:rsid w:val="00756F87"/>
    <w:rsid w:val="00762E6E"/>
    <w:rsid w:val="0078500A"/>
    <w:rsid w:val="00786CE5"/>
    <w:rsid w:val="00786F93"/>
    <w:rsid w:val="007C327B"/>
    <w:rsid w:val="007E6A8D"/>
    <w:rsid w:val="007F711C"/>
    <w:rsid w:val="00827764"/>
    <w:rsid w:val="00837C81"/>
    <w:rsid w:val="00843107"/>
    <w:rsid w:val="00853D99"/>
    <w:rsid w:val="00882E37"/>
    <w:rsid w:val="00884383"/>
    <w:rsid w:val="00895FFB"/>
    <w:rsid w:val="008E41D5"/>
    <w:rsid w:val="00916595"/>
    <w:rsid w:val="00917500"/>
    <w:rsid w:val="009642A1"/>
    <w:rsid w:val="0097529D"/>
    <w:rsid w:val="00977AA3"/>
    <w:rsid w:val="009A45DB"/>
    <w:rsid w:val="009B33CE"/>
    <w:rsid w:val="009C59A5"/>
    <w:rsid w:val="00A04D68"/>
    <w:rsid w:val="00A5258E"/>
    <w:rsid w:val="00A773BA"/>
    <w:rsid w:val="00AA2DE5"/>
    <w:rsid w:val="00AA5C0D"/>
    <w:rsid w:val="00AB15C0"/>
    <w:rsid w:val="00AB5774"/>
    <w:rsid w:val="00AF6C03"/>
    <w:rsid w:val="00B00103"/>
    <w:rsid w:val="00B25D91"/>
    <w:rsid w:val="00B45058"/>
    <w:rsid w:val="00B64C50"/>
    <w:rsid w:val="00B81ED4"/>
    <w:rsid w:val="00B90F67"/>
    <w:rsid w:val="00C32BFF"/>
    <w:rsid w:val="00C4177D"/>
    <w:rsid w:val="00C834B8"/>
    <w:rsid w:val="00CB62C9"/>
    <w:rsid w:val="00CC1ABF"/>
    <w:rsid w:val="00CD29AE"/>
    <w:rsid w:val="00D02652"/>
    <w:rsid w:val="00D43FCF"/>
    <w:rsid w:val="00D73583"/>
    <w:rsid w:val="00D9305E"/>
    <w:rsid w:val="00DB64CD"/>
    <w:rsid w:val="00E02FD6"/>
    <w:rsid w:val="00E03E37"/>
    <w:rsid w:val="00E4138A"/>
    <w:rsid w:val="00E545B9"/>
    <w:rsid w:val="00EA0C62"/>
    <w:rsid w:val="00EB699A"/>
    <w:rsid w:val="00F348CA"/>
    <w:rsid w:val="00F81783"/>
    <w:rsid w:val="00F90B20"/>
    <w:rsid w:val="00FB1EDF"/>
    <w:rsid w:val="00FB654A"/>
    <w:rsid w:val="00FF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D4"/>
    <w:pPr>
      <w:ind w:left="720"/>
      <w:contextualSpacing/>
    </w:pPr>
  </w:style>
  <w:style w:type="table" w:styleId="a4">
    <w:name w:val="Table Grid"/>
    <w:basedOn w:val="a1"/>
    <w:uiPriority w:val="59"/>
    <w:rsid w:val="00266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8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756F87"/>
  </w:style>
  <w:style w:type="paragraph" w:styleId="a6">
    <w:name w:val="Balloon Text"/>
    <w:basedOn w:val="a"/>
    <w:link w:val="a7"/>
    <w:uiPriority w:val="99"/>
    <w:semiHidden/>
    <w:unhideWhenUsed/>
    <w:rsid w:val="0003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5EB5-1D1E-42B5-A3B1-4F36CA37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ВладыкО</dc:creator>
  <cp:lastModifiedBy>Пользователь</cp:lastModifiedBy>
  <cp:revision>10</cp:revision>
  <cp:lastPrinted>2011-03-09T12:02:00Z</cp:lastPrinted>
  <dcterms:created xsi:type="dcterms:W3CDTF">2011-03-04T13:30:00Z</dcterms:created>
  <dcterms:modified xsi:type="dcterms:W3CDTF">2011-03-09T12:05:00Z</dcterms:modified>
</cp:coreProperties>
</file>